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DC29" w14:textId="77777777" w:rsidR="00F0161C" w:rsidRDefault="00F0161C" w:rsidP="00F0161C">
      <w:pPr>
        <w:pStyle w:val="Title"/>
      </w:pPr>
      <w:r>
        <w:t xml:space="preserve">Economics of Business Strategy (ECBS) Module Assignment </w:t>
      </w:r>
    </w:p>
    <w:p w14:paraId="174CF90C" w14:textId="77777777" w:rsidR="00F0161C" w:rsidRPr="00620D06" w:rsidRDefault="00F0161C" w:rsidP="00F0161C"/>
    <w:p w14:paraId="7EFB0744" w14:textId="77777777" w:rsidR="00F0161C" w:rsidRPr="00E1390C" w:rsidRDefault="00F0161C" w:rsidP="00F0161C">
      <w:pPr>
        <w:pStyle w:val="Heading1"/>
        <w:rPr>
          <w:color w:val="633E88"/>
          <w:sz w:val="44"/>
          <w:szCs w:val="44"/>
        </w:rPr>
      </w:pPr>
      <w:bookmarkStart w:id="0" w:name="_Toc100696374"/>
      <w:bookmarkStart w:id="1" w:name="_Toc101213516"/>
      <w:bookmarkStart w:id="2" w:name="_Toc101217890"/>
      <w:bookmarkStart w:id="3" w:name="_Toc101615952"/>
      <w:bookmarkStart w:id="4" w:name="_Toc101616009"/>
      <w:bookmarkStart w:id="5" w:name="_Toc101697577"/>
      <w:bookmarkStart w:id="6" w:name="_Toc110957136"/>
      <w:bookmarkStart w:id="7" w:name="_Toc110979663"/>
      <w:bookmarkStart w:id="8" w:name="_Toc110980024"/>
      <w:bookmarkStart w:id="9" w:name="_Toc110980108"/>
      <w:bookmarkStart w:id="10" w:name="_Toc110980494"/>
      <w:bookmarkStart w:id="11" w:name="_Toc112354116"/>
      <w:bookmarkStart w:id="12" w:name="_Toc112354156"/>
      <w:bookmarkStart w:id="13" w:name="_Toc113316102"/>
      <w:r w:rsidRPr="00E1390C">
        <w:rPr>
          <w:color w:val="633E88"/>
          <w:sz w:val="44"/>
          <w:szCs w:val="44"/>
        </w:rPr>
        <w:t>GROUP REPORT (BLUE 1)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2F15A88" w14:textId="7413D90E" w:rsidR="00F0161C" w:rsidRDefault="00F0161C" w:rsidP="007A6DCD">
      <w:pPr>
        <w:spacing w:line="276" w:lineRule="auto"/>
        <w:rPr>
          <w:b/>
          <w:bCs/>
          <w:sz w:val="28"/>
          <w:szCs w:val="28"/>
          <w:u w:val="single"/>
        </w:rPr>
      </w:pPr>
    </w:p>
    <w:p w14:paraId="387AD57D" w14:textId="226A6170" w:rsidR="00F0161C" w:rsidRPr="0068706B" w:rsidRDefault="00F0161C" w:rsidP="007A6DCD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8706B">
        <w:rPr>
          <w:rFonts w:ascii="Arial" w:hAnsi="Arial" w:cs="Arial"/>
          <w:b/>
          <w:bCs/>
          <w:sz w:val="22"/>
          <w:szCs w:val="22"/>
          <w:u w:val="single"/>
        </w:rPr>
        <w:t>EMBA</w:t>
      </w:r>
      <w:r w:rsidR="0068706B" w:rsidRPr="0068706B">
        <w:rPr>
          <w:rFonts w:ascii="Arial" w:hAnsi="Arial" w:cs="Arial"/>
          <w:b/>
          <w:bCs/>
          <w:sz w:val="22"/>
          <w:szCs w:val="22"/>
          <w:u w:val="single"/>
        </w:rPr>
        <w:t xml:space="preserve"> Jan 2022 Cohort</w:t>
      </w:r>
    </w:p>
    <w:p w14:paraId="53564DDF" w14:textId="26D9F74F" w:rsidR="007A6DCD" w:rsidRPr="0068706B" w:rsidRDefault="007A6DCD" w:rsidP="007A6DCD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8706B">
        <w:rPr>
          <w:rFonts w:ascii="Arial" w:hAnsi="Arial" w:cs="Arial"/>
          <w:b/>
          <w:bCs/>
          <w:sz w:val="22"/>
          <w:szCs w:val="22"/>
          <w:u w:val="single"/>
        </w:rPr>
        <w:t>References used for creating resources capabilities framework in Figure 8</w:t>
      </w:r>
    </w:p>
    <w:p w14:paraId="37D4A6FB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</w:p>
    <w:p w14:paraId="7B81EE10" w14:textId="57461D08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Access to Medicine Index. (2021). Competition is close for top positions. https://accesstomedicinefoundation.org/access-to-medicine-index/2021-ranking#</w:t>
      </w:r>
    </w:p>
    <w:p w14:paraId="4296DEF0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Capital IQ. (n.d.-a). GSK Financials - Key Stats. Retrieved September 6, 2022, from https://www.capitaliq.com/CIQDotNet/Financial/KeyStats.aspx?CompanyId=275442&amp;statekey=f545b6cc03ba44469e5863e9ea6047d1</w:t>
      </w:r>
    </w:p>
    <w:p w14:paraId="30F3723B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Capital IQ. (n.d.-b). Pfizer Inc Quick Comparable Analysis - Credit Health Panel. Retrieved September 5, 2022, from https://www.capitaliq.com/CIQDotNet/Comps/Comparables.aspx?compsId=-3000&amp;companyId=162270&amp;tempId=1&amp;tab=64&amp;statekey=13c0ecdea1cb4c5599b09b28f4c19037</w:t>
      </w:r>
    </w:p>
    <w:p w14:paraId="0672217F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GSK. (n.d.-a). GSK - The Code. Retrieved September 6, 2022, from https://www.gsk.com/media/8519/the-code-printable-version.pdf</w:t>
      </w:r>
    </w:p>
    <w:p w14:paraId="637BB35E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GSK. (n.d.-b). GSK R&amp;D Locations. Retrieved September 6, 2022, from https://www.gsk.com/en-gb/innovation/rd-locations/</w:t>
      </w:r>
    </w:p>
    <w:p w14:paraId="1B9CF9C3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GSK. (n.d.-c). Our global and regional hubs. Retrieved September 6, 2022, from https://www.gsk.com/en-gb/careers/our-global-and-regional-hubs/</w:t>
      </w:r>
    </w:p>
    <w:p w14:paraId="702674CB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GSK. (2021a). GSK Annual Report 2021. https://www.gsk.com/media/7462/annual-report-2021.pdf</w:t>
      </w:r>
    </w:p>
    <w:p w14:paraId="0E5B907A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GSK. (2021b). GSK ESG Performance Report 2021. https://www.gsk.com/media/7473/esg-performance-report-2021.pdf</w:t>
      </w:r>
    </w:p>
    <w:p w14:paraId="69C24E31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Market Line. (2022a). GSK PLC - Company Deals. https://advantage.marketline.com/Company/CompanyDeals/glaxosmithkline_plc</w:t>
      </w:r>
    </w:p>
    <w:p w14:paraId="5E3E9EA4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 xml:space="preserve">Market Line. (2022b, July 18). Completion of the demerger and admission of shares in </w:t>
      </w:r>
      <w:proofErr w:type="spellStart"/>
      <w:r w:rsidRPr="0068706B">
        <w:rPr>
          <w:rFonts w:ascii="Arial" w:hAnsi="Arial" w:cs="Arial"/>
          <w:sz w:val="22"/>
          <w:szCs w:val="22"/>
        </w:rPr>
        <w:t>Haleon</w:t>
      </w:r>
      <w:proofErr w:type="spellEnd"/>
      <w:r w:rsidRPr="0068706B">
        <w:rPr>
          <w:rFonts w:ascii="Arial" w:hAnsi="Arial" w:cs="Arial"/>
          <w:sz w:val="22"/>
          <w:szCs w:val="22"/>
        </w:rPr>
        <w:t>. https://advantage.marketline.com/News/completion-of-the-demerger-and-admission-of-shares-in-haleon</w:t>
      </w:r>
    </w:p>
    <w:p w14:paraId="2358E88D" w14:textId="77777777" w:rsidR="007A6DCD" w:rsidRPr="0068706B" w:rsidRDefault="007A6DCD" w:rsidP="007A6DCD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Market Line. (2022c, September 1). GSK PLC - SWOT. https://advantage.marketline.com/Company/Profile/glaxosmithkline_plc?swot</w:t>
      </w:r>
    </w:p>
    <w:p w14:paraId="1CDF00EB" w14:textId="03E21A86" w:rsidR="007A6DCD" w:rsidRPr="0068706B" w:rsidRDefault="007A6DCD" w:rsidP="0068706B">
      <w:pPr>
        <w:spacing w:line="276" w:lineRule="auto"/>
        <w:rPr>
          <w:rFonts w:ascii="Arial" w:hAnsi="Arial" w:cs="Arial"/>
          <w:sz w:val="22"/>
          <w:szCs w:val="22"/>
        </w:rPr>
      </w:pPr>
      <w:r w:rsidRPr="0068706B">
        <w:rPr>
          <w:rFonts w:ascii="Arial" w:hAnsi="Arial" w:cs="Arial"/>
          <w:sz w:val="22"/>
          <w:szCs w:val="22"/>
        </w:rPr>
        <w:t>Statista. (2021, October). 2021 ranking of the global top 10 biotech and pharmaceutical companies based on employee number. https://www.statista.com/statistics/448573/top-global-biotech-and-pharmaceutical-companies-employee-number/</w:t>
      </w:r>
    </w:p>
    <w:sectPr w:rsidR="007A6DCD" w:rsidRPr="00687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CD"/>
    <w:rsid w:val="0068706B"/>
    <w:rsid w:val="007A6DCD"/>
    <w:rsid w:val="00F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C454"/>
  <w15:chartTrackingRefBased/>
  <w15:docId w15:val="{F35ACA0A-6146-1844-9717-650FDF03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61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99C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61C"/>
    <w:rPr>
      <w:rFonts w:ascii="Arial" w:eastAsiaTheme="majorEastAsia" w:hAnsi="Arial" w:cstheme="majorBidi"/>
      <w:b/>
      <w:bCs/>
      <w:color w:val="0099C4"/>
      <w:sz w:val="48"/>
      <w:szCs w:val="48"/>
    </w:rPr>
  </w:style>
  <w:style w:type="paragraph" w:styleId="Title">
    <w:name w:val="Title"/>
    <w:aliases w:val="Course Title"/>
    <w:basedOn w:val="Normal"/>
    <w:next w:val="Normal"/>
    <w:link w:val="TitleChar"/>
    <w:uiPriority w:val="10"/>
    <w:qFormat/>
    <w:rsid w:val="00F0161C"/>
    <w:pPr>
      <w:contextualSpacing/>
    </w:pPr>
    <w:rPr>
      <w:rFonts w:ascii="Arial" w:eastAsiaTheme="majorEastAsia" w:hAnsi="Arial" w:cstheme="majorBidi"/>
      <w:b/>
      <w:bCs/>
      <w:color w:val="000000" w:themeColor="text1"/>
      <w:spacing w:val="-10"/>
      <w:kern w:val="28"/>
      <w:sz w:val="64"/>
      <w:szCs w:val="64"/>
    </w:rPr>
  </w:style>
  <w:style w:type="character" w:customStyle="1" w:styleId="TitleChar">
    <w:name w:val="Title Char"/>
    <w:aliases w:val="Course Title Char"/>
    <w:basedOn w:val="DefaultParagraphFont"/>
    <w:link w:val="Title"/>
    <w:uiPriority w:val="10"/>
    <w:rsid w:val="00F0161C"/>
    <w:rPr>
      <w:rFonts w:ascii="Arial" w:eastAsiaTheme="majorEastAsia" w:hAnsi="Arial" w:cstheme="majorBidi"/>
      <w:b/>
      <w:bCs/>
      <w:color w:val="000000" w:themeColor="text1"/>
      <w:spacing w:val="-10"/>
      <w:kern w:val="28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270DDD60E4A4BA8CA4FACFE2DA9A5" ma:contentTypeVersion="11" ma:contentTypeDescription="Create a new document." ma:contentTypeScope="" ma:versionID="d3404546b4548ae27605c16f2f4afa55">
  <xsd:schema xmlns:xsd="http://www.w3.org/2001/XMLSchema" xmlns:xs="http://www.w3.org/2001/XMLSchema" xmlns:p="http://schemas.microsoft.com/office/2006/metadata/properties" xmlns:ns2="48fc8e1a-ef10-491b-92c5-9fe8dd92a865" xmlns:ns3="dd54fb01-6242-4ec1-9760-e6dc4d026c05" targetNamespace="http://schemas.microsoft.com/office/2006/metadata/properties" ma:root="true" ma:fieldsID="a742a790925718bb0adc90f927762a4c" ns2:_="" ns3:_="">
    <xsd:import namespace="48fc8e1a-ef10-491b-92c5-9fe8dd92a865"/>
    <xsd:import namespace="dd54fb01-6242-4ec1-9760-e6dc4d026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8e1a-ef10-491b-92c5-9fe8dd92a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4fb01-6242-4ec1-9760-e6dc4d026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44C1B-63E0-4E13-8E71-A47681900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77C95-62C9-4EFA-A320-F4F0EBBA1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DF939-332F-4370-88D5-B8C079F39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8e1a-ef10-491b-92c5-9fe8dd92a865"/>
    <ds:schemaRef ds:uri="dd54fb01-6242-4ec1-9760-e6dc4d026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[Student] Simisola Raji</dc:creator>
  <cp:keywords/>
  <dc:description/>
  <cp:lastModifiedBy>Pavan Addepalli</cp:lastModifiedBy>
  <cp:revision>3</cp:revision>
  <dcterms:created xsi:type="dcterms:W3CDTF">2022-09-06T14:11:00Z</dcterms:created>
  <dcterms:modified xsi:type="dcterms:W3CDTF">2022-09-06T15:56:00Z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0x010100F76270DDD60E4A4BA8CA4FACFE2DA9A5</vt:lpwstr>
  </property>
</Properties>
</file>