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CD7B3" w14:textId="77777777" w:rsidR="00881572" w:rsidRDefault="00881572" w:rsidP="00560A66">
      <w:pPr>
        <w:keepNext/>
        <w:jc w:val="center"/>
      </w:pPr>
      <w:bookmarkStart w:id="0" w:name="_Hlk11934803"/>
      <w:r>
        <w:rPr>
          <w:noProof/>
          <w:lang w:eastAsia="en-GB"/>
        </w:rPr>
        <w:drawing>
          <wp:inline distT="0" distB="0" distL="0" distR="0" wp14:anchorId="736957D9" wp14:editId="640604AE">
            <wp:extent cx="5340229" cy="26682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6799" cy="2686504"/>
                    </a:xfrm>
                    <a:prstGeom prst="rect">
                      <a:avLst/>
                    </a:prstGeom>
                  </pic:spPr>
                </pic:pic>
              </a:graphicData>
            </a:graphic>
          </wp:inline>
        </w:drawing>
      </w:r>
    </w:p>
    <w:p w14:paraId="260DBE6A" w14:textId="3CC2FD56" w:rsidR="0045344F" w:rsidRDefault="00881572" w:rsidP="001A5C6B">
      <w:pPr>
        <w:jc w:val="center"/>
      </w:pPr>
      <w:bookmarkStart w:id="1" w:name="_Ref44923929"/>
      <w:r>
        <w:t xml:space="preserve">Figure </w:t>
      </w:r>
      <w:r>
        <w:fldChar w:fldCharType="begin"/>
      </w:r>
      <w:r>
        <w:instrText xml:space="preserve"> SEQ Figure \* ARABIC </w:instrText>
      </w:r>
      <w:r>
        <w:fldChar w:fldCharType="separate"/>
      </w:r>
      <w:r w:rsidR="00244605">
        <w:rPr>
          <w:noProof/>
        </w:rPr>
        <w:t>1</w:t>
      </w:r>
      <w:r>
        <w:fldChar w:fldCharType="end"/>
      </w:r>
      <w:bookmarkEnd w:id="1"/>
      <w:r>
        <w:t xml:space="preserve">: Schematic representation of the </w:t>
      </w:r>
      <w:r w:rsidR="001A5C6B">
        <w:t xml:space="preserve">various points </w:t>
      </w:r>
      <w:r>
        <w:t xml:space="preserve">discussed in this </w:t>
      </w:r>
      <w:r w:rsidR="001A5C6B">
        <w:t xml:space="preserve">review </w:t>
      </w:r>
      <w:r>
        <w:t>paper</w:t>
      </w:r>
    </w:p>
    <w:p w14:paraId="1F7DAA6E" w14:textId="294C243F" w:rsidR="00BA7D83" w:rsidRDefault="00BA7D83" w:rsidP="001A5C6B">
      <w:pPr>
        <w:jc w:val="center"/>
      </w:pPr>
    </w:p>
    <w:p w14:paraId="23236E85" w14:textId="09A0FF3F" w:rsidR="00A5218F" w:rsidRPr="00C7721B" w:rsidRDefault="00A5218F" w:rsidP="00A5218F">
      <w:pPr>
        <w:rPr>
          <w:color w:val="000000" w:themeColor="text1"/>
        </w:rPr>
      </w:pPr>
      <w:bookmarkStart w:id="2" w:name="_Ref12297005"/>
      <w:bookmarkEnd w:id="0"/>
      <w:r w:rsidRPr="00C7721B">
        <w:rPr>
          <w:color w:val="000000" w:themeColor="text1"/>
        </w:rPr>
        <w:t xml:space="preserve">Table </w:t>
      </w:r>
      <w:r w:rsidRPr="00C7721B">
        <w:rPr>
          <w:color w:val="000000" w:themeColor="text1"/>
        </w:rPr>
        <w:fldChar w:fldCharType="begin"/>
      </w:r>
      <w:r w:rsidRPr="00C7721B">
        <w:rPr>
          <w:color w:val="000000" w:themeColor="text1"/>
        </w:rPr>
        <w:instrText xml:space="preserve"> SEQ Table \* ROMAN </w:instrText>
      </w:r>
      <w:r w:rsidRPr="00C7721B">
        <w:rPr>
          <w:color w:val="000000" w:themeColor="text1"/>
        </w:rPr>
        <w:fldChar w:fldCharType="separate"/>
      </w:r>
      <w:r w:rsidR="00244605">
        <w:rPr>
          <w:noProof/>
          <w:color w:val="000000" w:themeColor="text1"/>
        </w:rPr>
        <w:t>I</w:t>
      </w:r>
      <w:r w:rsidRPr="00C7721B">
        <w:rPr>
          <w:color w:val="000000" w:themeColor="text1"/>
        </w:rPr>
        <w:fldChar w:fldCharType="end"/>
      </w:r>
      <w:bookmarkEnd w:id="2"/>
      <w:r w:rsidRPr="00C7721B">
        <w:rPr>
          <w:color w:val="000000" w:themeColor="text1"/>
        </w:rPr>
        <w:t>: Type of surface depending on the CA</w:t>
      </w:r>
    </w:p>
    <w:tbl>
      <w:tblPr>
        <w:tblStyle w:val="TableGrid"/>
        <w:tblW w:w="0" w:type="auto"/>
        <w:tblLook w:val="04A0" w:firstRow="1" w:lastRow="0" w:firstColumn="1" w:lastColumn="0" w:noHBand="0" w:noVBand="1"/>
      </w:tblPr>
      <w:tblGrid>
        <w:gridCol w:w="3686"/>
        <w:gridCol w:w="3550"/>
      </w:tblGrid>
      <w:tr w:rsidR="00A5218F" w:rsidRPr="00C7721B" w14:paraId="48C8BE3B" w14:textId="77777777" w:rsidTr="00F71FEC">
        <w:tc>
          <w:tcPr>
            <w:tcW w:w="3686" w:type="dxa"/>
          </w:tcPr>
          <w:p w14:paraId="2153B757" w14:textId="77777777" w:rsidR="00A5218F" w:rsidRPr="00C7721B" w:rsidRDefault="00A5218F" w:rsidP="00F71FEC">
            <w:pPr>
              <w:jc w:val="center"/>
              <w:rPr>
                <w:b/>
                <w:color w:val="000000" w:themeColor="text1"/>
              </w:rPr>
            </w:pPr>
            <w:r w:rsidRPr="00C7721B">
              <w:rPr>
                <w:b/>
                <w:color w:val="000000" w:themeColor="text1"/>
              </w:rPr>
              <w:t>Type of surface</w:t>
            </w:r>
          </w:p>
        </w:tc>
        <w:tc>
          <w:tcPr>
            <w:tcW w:w="3550" w:type="dxa"/>
          </w:tcPr>
          <w:p w14:paraId="23AD41F9" w14:textId="77777777" w:rsidR="00A5218F" w:rsidRPr="00C7721B" w:rsidRDefault="00A5218F" w:rsidP="00F71FEC">
            <w:pPr>
              <w:jc w:val="center"/>
              <w:rPr>
                <w:b/>
                <w:color w:val="000000" w:themeColor="text1"/>
              </w:rPr>
            </w:pPr>
            <w:r w:rsidRPr="00C7721B">
              <w:rPr>
                <w:b/>
                <w:color w:val="000000" w:themeColor="text1"/>
              </w:rPr>
              <w:t>Contact angle (CA)</w:t>
            </w:r>
          </w:p>
        </w:tc>
      </w:tr>
      <w:tr w:rsidR="00A5218F" w:rsidRPr="00C7721B" w14:paraId="625E978C" w14:textId="77777777" w:rsidTr="00F71FEC">
        <w:tc>
          <w:tcPr>
            <w:tcW w:w="3686" w:type="dxa"/>
          </w:tcPr>
          <w:p w14:paraId="5836AFEE" w14:textId="77777777" w:rsidR="00A5218F" w:rsidRPr="00C7721B" w:rsidRDefault="00A5218F" w:rsidP="00F71FEC">
            <w:pPr>
              <w:jc w:val="center"/>
              <w:rPr>
                <w:color w:val="000000" w:themeColor="text1"/>
              </w:rPr>
            </w:pPr>
            <w:r w:rsidRPr="00C7721B">
              <w:rPr>
                <w:color w:val="000000" w:themeColor="text1"/>
              </w:rPr>
              <w:t>Superhydrophobic</w:t>
            </w:r>
          </w:p>
        </w:tc>
        <w:tc>
          <w:tcPr>
            <w:tcW w:w="3550" w:type="dxa"/>
          </w:tcPr>
          <w:p w14:paraId="450816C7" w14:textId="77777777" w:rsidR="00A5218F" w:rsidRPr="00C7721B" w:rsidRDefault="00A5218F" w:rsidP="00F71FEC">
            <w:pPr>
              <w:jc w:val="center"/>
              <w:rPr>
                <w:color w:val="000000" w:themeColor="text1"/>
              </w:rPr>
            </w:pPr>
            <w:r w:rsidRPr="00C7721B">
              <w:rPr>
                <w:color w:val="000000" w:themeColor="text1"/>
              </w:rPr>
              <w:t>CA&gt;150°</w:t>
            </w:r>
          </w:p>
        </w:tc>
      </w:tr>
      <w:tr w:rsidR="00A5218F" w:rsidRPr="00C7721B" w14:paraId="57096BFA" w14:textId="77777777" w:rsidTr="00F71FEC">
        <w:tc>
          <w:tcPr>
            <w:tcW w:w="3686" w:type="dxa"/>
          </w:tcPr>
          <w:p w14:paraId="61E8CC18" w14:textId="77777777" w:rsidR="00A5218F" w:rsidRPr="00C7721B" w:rsidRDefault="00A5218F" w:rsidP="00F71FEC">
            <w:pPr>
              <w:jc w:val="center"/>
              <w:rPr>
                <w:color w:val="000000" w:themeColor="text1"/>
              </w:rPr>
            </w:pPr>
            <w:r w:rsidRPr="00C7721B">
              <w:rPr>
                <w:color w:val="000000" w:themeColor="text1"/>
              </w:rPr>
              <w:t>Hydrophobic</w:t>
            </w:r>
          </w:p>
        </w:tc>
        <w:tc>
          <w:tcPr>
            <w:tcW w:w="3550" w:type="dxa"/>
          </w:tcPr>
          <w:p w14:paraId="3AEAA6AF" w14:textId="77777777" w:rsidR="00A5218F" w:rsidRPr="00C7721B" w:rsidRDefault="00A5218F" w:rsidP="00F71FEC">
            <w:pPr>
              <w:jc w:val="center"/>
              <w:rPr>
                <w:color w:val="000000" w:themeColor="text1"/>
              </w:rPr>
            </w:pPr>
            <w:r w:rsidRPr="00C7721B">
              <w:rPr>
                <w:color w:val="000000" w:themeColor="text1"/>
              </w:rPr>
              <w:t>150°&gt;CA&gt;90°</w:t>
            </w:r>
          </w:p>
        </w:tc>
      </w:tr>
      <w:tr w:rsidR="00A5218F" w:rsidRPr="00C7721B" w14:paraId="70DD1F42" w14:textId="77777777" w:rsidTr="00F71FEC">
        <w:tc>
          <w:tcPr>
            <w:tcW w:w="3686" w:type="dxa"/>
          </w:tcPr>
          <w:p w14:paraId="1F803EF2" w14:textId="77777777" w:rsidR="00A5218F" w:rsidRPr="00C7721B" w:rsidRDefault="00A5218F" w:rsidP="00F71FEC">
            <w:pPr>
              <w:jc w:val="center"/>
              <w:rPr>
                <w:color w:val="000000" w:themeColor="text1"/>
              </w:rPr>
            </w:pPr>
            <w:r w:rsidRPr="00C7721B">
              <w:rPr>
                <w:color w:val="000000" w:themeColor="text1"/>
              </w:rPr>
              <w:t>Hydrophilic</w:t>
            </w:r>
          </w:p>
        </w:tc>
        <w:tc>
          <w:tcPr>
            <w:tcW w:w="3550" w:type="dxa"/>
          </w:tcPr>
          <w:p w14:paraId="15FB9DB0" w14:textId="77777777" w:rsidR="00A5218F" w:rsidRPr="00C7721B" w:rsidRDefault="00A5218F" w:rsidP="00F71FEC">
            <w:pPr>
              <w:jc w:val="center"/>
              <w:rPr>
                <w:color w:val="000000" w:themeColor="text1"/>
              </w:rPr>
            </w:pPr>
            <w:r w:rsidRPr="00C7721B">
              <w:rPr>
                <w:color w:val="000000" w:themeColor="text1"/>
              </w:rPr>
              <w:t>90°&gt;CA&gt;10°</w:t>
            </w:r>
          </w:p>
        </w:tc>
      </w:tr>
      <w:tr w:rsidR="00A5218F" w:rsidRPr="00C7721B" w14:paraId="29638174" w14:textId="77777777" w:rsidTr="00F71FEC">
        <w:tc>
          <w:tcPr>
            <w:tcW w:w="3686" w:type="dxa"/>
          </w:tcPr>
          <w:p w14:paraId="6E051B43" w14:textId="77777777" w:rsidR="00A5218F" w:rsidRPr="00C7721B" w:rsidRDefault="00A5218F" w:rsidP="00F71FEC">
            <w:pPr>
              <w:jc w:val="center"/>
              <w:rPr>
                <w:color w:val="000000" w:themeColor="text1"/>
              </w:rPr>
            </w:pPr>
            <w:r w:rsidRPr="00C7721B">
              <w:rPr>
                <w:color w:val="000000" w:themeColor="text1"/>
              </w:rPr>
              <w:t>Superhydrophilic</w:t>
            </w:r>
          </w:p>
        </w:tc>
        <w:tc>
          <w:tcPr>
            <w:tcW w:w="3550" w:type="dxa"/>
          </w:tcPr>
          <w:p w14:paraId="54F3D5F2" w14:textId="77777777" w:rsidR="00A5218F" w:rsidRPr="00C7721B" w:rsidRDefault="00A5218F" w:rsidP="00F71FEC">
            <w:pPr>
              <w:jc w:val="center"/>
              <w:rPr>
                <w:color w:val="000000" w:themeColor="text1"/>
              </w:rPr>
            </w:pPr>
            <w:r w:rsidRPr="00C7721B">
              <w:rPr>
                <w:color w:val="000000" w:themeColor="text1"/>
              </w:rPr>
              <w:t>CA&lt;10°</w:t>
            </w:r>
          </w:p>
        </w:tc>
      </w:tr>
    </w:tbl>
    <w:p w14:paraId="4DE63997" w14:textId="77777777" w:rsidR="00B02D45" w:rsidRDefault="00B02D45" w:rsidP="009B5EEE">
      <w:pPr>
        <w:jc w:val="center"/>
        <w:rPr>
          <w:color w:val="000000" w:themeColor="text1"/>
        </w:rPr>
      </w:pPr>
    </w:p>
    <w:p w14:paraId="2E1B1A21" w14:textId="5DF6534B"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04905CCA" wp14:editId="6C849652">
            <wp:extent cx="4537710" cy="134622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1251" cy="1566814"/>
                    </a:xfrm>
                    <a:prstGeom prst="rect">
                      <a:avLst/>
                    </a:prstGeom>
                  </pic:spPr>
                </pic:pic>
              </a:graphicData>
            </a:graphic>
          </wp:inline>
        </w:drawing>
      </w:r>
    </w:p>
    <w:p w14:paraId="1CF63946" w14:textId="38FBB1E3" w:rsidR="00FD1218" w:rsidRDefault="00FD1218" w:rsidP="00FD1218">
      <w:pPr>
        <w:jc w:val="center"/>
        <w:rPr>
          <w:color w:val="000000" w:themeColor="text1"/>
        </w:rPr>
      </w:pPr>
      <w:bookmarkStart w:id="3" w:name="_Ref26803792"/>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w:t>
      </w:r>
      <w:r w:rsidR="00045B94" w:rsidRPr="00C7721B">
        <w:rPr>
          <w:color w:val="000000" w:themeColor="text1"/>
        </w:rPr>
        <w:fldChar w:fldCharType="end"/>
      </w:r>
      <w:bookmarkEnd w:id="3"/>
      <w:r w:rsidRPr="00C7721B">
        <w:rPr>
          <w:color w:val="000000" w:themeColor="text1"/>
        </w:rPr>
        <w:t>: Models</w:t>
      </w:r>
      <w:r w:rsidR="008029F0">
        <w:rPr>
          <w:color w:val="000000" w:themeColor="text1"/>
        </w:rPr>
        <w:t xml:space="preserve"> used to </w:t>
      </w:r>
      <w:r w:rsidRPr="00C7721B">
        <w:rPr>
          <w:color w:val="000000" w:themeColor="text1"/>
        </w:rPr>
        <w:t>measure the contact angle of the surface. a) Young, b) Wenzel and c) Cassie-Baxter model</w:t>
      </w:r>
    </w:p>
    <w:p w14:paraId="2AE43293" w14:textId="07AB67CC" w:rsidR="00BA7D83" w:rsidRDefault="00BA7D83" w:rsidP="00FD1218">
      <w:pPr>
        <w:jc w:val="center"/>
        <w:rPr>
          <w:color w:val="000000" w:themeColor="text1"/>
        </w:rPr>
      </w:pPr>
    </w:p>
    <w:p w14:paraId="55B9A62B" w14:textId="5DF55258" w:rsidR="00BA7D83" w:rsidRDefault="00BA7D83" w:rsidP="00FD1218">
      <w:pPr>
        <w:jc w:val="center"/>
        <w:rPr>
          <w:color w:val="000000" w:themeColor="text1"/>
        </w:rPr>
      </w:pPr>
    </w:p>
    <w:p w14:paraId="2DA23BAC" w14:textId="345C4350" w:rsidR="009B5EEE" w:rsidRDefault="009B5EEE" w:rsidP="009B5EEE">
      <w:pPr>
        <w:pStyle w:val="ListParagraph"/>
        <w:rPr>
          <w:color w:val="000000" w:themeColor="text1"/>
        </w:rPr>
      </w:pPr>
    </w:p>
    <w:p w14:paraId="528F2F06" w14:textId="5A0BE6A6" w:rsidR="00AC01D7" w:rsidRDefault="00AC01D7" w:rsidP="009B5EEE">
      <w:pPr>
        <w:pStyle w:val="ListParagraph"/>
        <w:rPr>
          <w:color w:val="000000" w:themeColor="text1"/>
        </w:rPr>
      </w:pPr>
    </w:p>
    <w:p w14:paraId="159C569C" w14:textId="77777777" w:rsidR="00AC01D7" w:rsidRPr="00C7721B" w:rsidRDefault="00AC01D7" w:rsidP="009B5EEE">
      <w:pPr>
        <w:pStyle w:val="ListParagraph"/>
        <w:rPr>
          <w:color w:val="000000" w:themeColor="text1"/>
        </w:rPr>
      </w:pPr>
    </w:p>
    <w:p w14:paraId="43D80C8D" w14:textId="77777777" w:rsidR="009B5EEE" w:rsidRPr="00C7721B" w:rsidRDefault="009B5EEE" w:rsidP="009B5EEE">
      <w:pPr>
        <w:pStyle w:val="ListParagraph"/>
        <w:jc w:val="center"/>
        <w:rPr>
          <w:color w:val="000000" w:themeColor="text1"/>
        </w:rPr>
      </w:pPr>
      <w:r w:rsidRPr="00C7721B">
        <w:rPr>
          <w:noProof/>
          <w:color w:val="000000" w:themeColor="text1"/>
          <w:lang w:eastAsia="en-GB"/>
        </w:rPr>
        <w:drawing>
          <wp:inline distT="0" distB="0" distL="0" distR="0" wp14:anchorId="28BE5382" wp14:editId="3DB7198E">
            <wp:extent cx="4006619" cy="48006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5400" cy="545813"/>
                    </a:xfrm>
                    <a:prstGeom prst="rect">
                      <a:avLst/>
                    </a:prstGeom>
                  </pic:spPr>
                </pic:pic>
              </a:graphicData>
            </a:graphic>
          </wp:inline>
        </w:drawing>
      </w:r>
    </w:p>
    <w:p w14:paraId="5266599C" w14:textId="60D95A0B" w:rsidR="009B5EEE" w:rsidRPr="00C7721B" w:rsidRDefault="009B5EEE" w:rsidP="009B5EEE">
      <w:pPr>
        <w:jc w:val="center"/>
        <w:rPr>
          <w:color w:val="000000" w:themeColor="text1"/>
        </w:rPr>
      </w:pPr>
      <w:bookmarkStart w:id="4" w:name="_Ref12297151"/>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3</w:t>
      </w:r>
      <w:r w:rsidR="00045B94" w:rsidRPr="00C7721B">
        <w:rPr>
          <w:color w:val="000000" w:themeColor="text1"/>
        </w:rPr>
        <w:fldChar w:fldCharType="end"/>
      </w:r>
      <w:bookmarkEnd w:id="4"/>
      <w:r w:rsidRPr="00C7721B">
        <w:rPr>
          <w:color w:val="000000" w:themeColor="text1"/>
        </w:rPr>
        <w:t xml:space="preserve"> Different levels of structures, from nanostructure</w:t>
      </w:r>
      <w:r w:rsidR="00FD1218" w:rsidRPr="00C7721B">
        <w:rPr>
          <w:color w:val="000000" w:themeColor="text1"/>
        </w:rPr>
        <w:t>s</w:t>
      </w:r>
      <w:r w:rsidRPr="00C7721B">
        <w:rPr>
          <w:color w:val="000000" w:themeColor="text1"/>
        </w:rPr>
        <w:t xml:space="preserve"> to hierarchical structure</w:t>
      </w:r>
      <w:r w:rsidR="00FD1218" w:rsidRPr="00C7721B">
        <w:rPr>
          <w:color w:val="000000" w:themeColor="text1"/>
        </w:rPr>
        <w:t>s</w:t>
      </w:r>
      <w:r w:rsidRPr="00C7721B">
        <w:rPr>
          <w:color w:val="000000" w:themeColor="text1"/>
        </w:rPr>
        <w:t>.</w:t>
      </w:r>
    </w:p>
    <w:p w14:paraId="00BFC8B9"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2DE383B7" wp14:editId="18849F42">
            <wp:extent cx="4607849" cy="1370996"/>
            <wp:effectExtent l="0" t="0" r="254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6723" cy="1400415"/>
                    </a:xfrm>
                    <a:prstGeom prst="rect">
                      <a:avLst/>
                    </a:prstGeom>
                  </pic:spPr>
                </pic:pic>
              </a:graphicData>
            </a:graphic>
          </wp:inline>
        </w:drawing>
      </w:r>
    </w:p>
    <w:p w14:paraId="5E456D4E" w14:textId="306133EE" w:rsidR="009B5EEE" w:rsidRDefault="009B5EEE" w:rsidP="009B5EEE">
      <w:pPr>
        <w:jc w:val="center"/>
        <w:rPr>
          <w:color w:val="000000" w:themeColor="text1"/>
        </w:rPr>
      </w:pPr>
      <w:bookmarkStart w:id="5" w:name="_Ref12297204"/>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4</w:t>
      </w:r>
      <w:r w:rsidR="00045B94" w:rsidRPr="00C7721B">
        <w:rPr>
          <w:color w:val="000000" w:themeColor="text1"/>
        </w:rPr>
        <w:fldChar w:fldCharType="end"/>
      </w:r>
      <w:bookmarkEnd w:id="5"/>
      <w:r w:rsidRPr="00C7721B">
        <w:rPr>
          <w:color w:val="000000" w:themeColor="text1"/>
        </w:rPr>
        <w:t xml:space="preserve"> Different surface structures, starting </w:t>
      </w:r>
      <w:r w:rsidR="00B73CB0" w:rsidRPr="00C7721B">
        <w:rPr>
          <w:color w:val="000000" w:themeColor="text1"/>
        </w:rPr>
        <w:t>smooth surface (left)</w:t>
      </w:r>
      <w:r w:rsidRPr="00C7721B">
        <w:rPr>
          <w:color w:val="000000" w:themeColor="text1"/>
        </w:rPr>
        <w:t>,</w:t>
      </w:r>
      <w:r w:rsidR="00B73CB0" w:rsidRPr="00C7721B">
        <w:rPr>
          <w:color w:val="000000" w:themeColor="text1"/>
        </w:rPr>
        <w:t xml:space="preserve"> nanostructure, microstructure and hierarchical structure (right)</w:t>
      </w:r>
      <w:r w:rsidRPr="00C7721B">
        <w:rPr>
          <w:color w:val="000000" w:themeColor="text1"/>
        </w:rPr>
        <w:t>. Adapted from</w:t>
      </w:r>
      <w:r w:rsidR="00F6744D" w:rsidRPr="00C7721B">
        <w:rPr>
          <w:color w:val="000000" w:themeColor="text1"/>
        </w:rPr>
        <w:t xml:space="preserve"> </w:t>
      </w:r>
      <w:r w:rsidRPr="00C7721B">
        <w:rPr>
          <w:color w:val="000000" w:themeColor="text1"/>
        </w:rPr>
        <w:fldChar w:fldCharType="begin"/>
      </w:r>
      <w:r w:rsidR="00960450">
        <w:rPr>
          <w:color w:val="000000" w:themeColor="text1"/>
        </w:rPr>
        <w:instrText xml:space="preserve"> ADDIN ZOTERO_ITEM CSL_CITATION {"citationID":"to8P9t8A","properties":{"formattedCitation":"\\super 21\\nosupersub{}","plainCitation":"21","noteIndex":0},"citationItems":[{"id":868,"uris":["http://zotero.org/users/5340622/items/YMWYLS87"],"uri":["http://zotero.org/users/5340622/items/YMWYLS87"],"itemData":{"id":868,"type":"article-journal","abstract":"This review paper presents the diversity of plant surface structures from a single cell to multi-cellular surface sculptures. There is still no comprehensive book which provides an overview of the diversity of plant surface structures. This article presents a guide for the description of cellular and sub-cellular plant surface structures, which include hairs, wax crystals and surface folding. Biological surfaces are multifunctional boundary layers to their environment. Functionally optimized surfaces are one of the key innovations in the more than 400 million years of evolution of land plants. In the plant surface, micro- and nanostructures play a special role, and a large diversity of surface structures exists at different size levels. Well known functional aspects of plant surface structures are the reduction of particle adhesion, the sliding structures of carnivorous plants for insect catching, and the self-cleaning properties of the superhydrophobic Lotus (Nelumbo nucifera) leaves. Their structures and functions might be useful models for the development of functional materials. The surface properties of plants are based on physico-chemical principles and can be transferred to technical “biomimetic” materials, as successfully done for the self-cleaning properties of the Lotus leaves. This article is designed as an introduction for biologists and non biologists and should stimulate the reader to initiate or intensify the study of biological surfaces.","container-title":"Soft Matter","DOI":"10.1039/B804854A","ISSN":"1744-6848","issue":"10","journalAbbreviation":"Soft Matter","language":"en","page":"1943-1963","source":"pubs.rsc.org","title":"Diversity of structure, morphology and wetting of plant surfaces","volume":"4","author":[{"family":"Koch","given":"Kerstin"},{"family":"Bhushan","given":"Bharat"},{"family":"Barthlott","given":"Wilhelm"}],"issued":{"date-parts":[["2008",9,10]]}}}],"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21</w:t>
      </w:r>
      <w:r w:rsidRPr="00C7721B">
        <w:rPr>
          <w:color w:val="000000" w:themeColor="text1"/>
        </w:rPr>
        <w:fldChar w:fldCharType="end"/>
      </w:r>
    </w:p>
    <w:p w14:paraId="530B886F" w14:textId="77777777" w:rsidR="00026660" w:rsidRDefault="00026660" w:rsidP="007F5A57">
      <w:pPr>
        <w:jc w:val="center"/>
        <w:rPr>
          <w:noProof/>
        </w:rPr>
        <w:sectPr w:rsidR="00026660" w:rsidSect="009424D4">
          <w:footerReference w:type="default" r:id="rId12"/>
          <w:footnotePr>
            <w:numFmt w:val="chicago"/>
          </w:footnotePr>
          <w:pgSz w:w="11906" w:h="16838"/>
          <w:pgMar w:top="1417" w:right="1701" w:bottom="1417" w:left="1701" w:header="708" w:footer="708" w:gutter="0"/>
          <w:cols w:space="708"/>
          <w:docGrid w:linePitch="360"/>
        </w:sectPr>
      </w:pPr>
    </w:p>
    <w:p w14:paraId="05D4A81B" w14:textId="126B3C42" w:rsidR="00026660" w:rsidRDefault="00026660" w:rsidP="007F5A57">
      <w:pPr>
        <w:jc w:val="center"/>
      </w:pPr>
      <w:r>
        <w:rPr>
          <w:noProof/>
          <w:lang w:eastAsia="en-GB"/>
        </w:rPr>
        <w:lastRenderedPageBreak/>
        <w:drawing>
          <wp:inline distT="0" distB="0" distL="0" distR="0" wp14:anchorId="36F36C4B" wp14:editId="1445597B">
            <wp:extent cx="9086994" cy="4629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91366" cy="4631377"/>
                    </a:xfrm>
                    <a:prstGeom prst="rect">
                      <a:avLst/>
                    </a:prstGeom>
                  </pic:spPr>
                </pic:pic>
              </a:graphicData>
            </a:graphic>
          </wp:inline>
        </w:drawing>
      </w:r>
    </w:p>
    <w:p w14:paraId="00D20A83" w14:textId="3F353FF0" w:rsidR="00026660" w:rsidRDefault="00C37260" w:rsidP="00275324">
      <w:pPr>
        <w:jc w:val="center"/>
      </w:pPr>
      <w:bookmarkStart w:id="6" w:name="_Ref44665454"/>
      <w:r>
        <w:t xml:space="preserve">Figure </w:t>
      </w:r>
      <w:r>
        <w:fldChar w:fldCharType="begin"/>
      </w:r>
      <w:r>
        <w:instrText xml:space="preserve"> SEQ Figure \* ARABIC </w:instrText>
      </w:r>
      <w:r>
        <w:fldChar w:fldCharType="separate"/>
      </w:r>
      <w:r w:rsidR="00244605">
        <w:rPr>
          <w:noProof/>
        </w:rPr>
        <w:t>5</w:t>
      </w:r>
      <w:r>
        <w:fldChar w:fldCharType="end"/>
      </w:r>
      <w:bookmarkEnd w:id="6"/>
      <w:r>
        <w:t xml:space="preserve">: </w:t>
      </w:r>
      <w:r w:rsidR="00275324">
        <w:t>Functionalities of some of the nature inspired surfaces and some of their most studied examples.</w:t>
      </w:r>
    </w:p>
    <w:p w14:paraId="583FCB67" w14:textId="226B1359" w:rsidR="00026660" w:rsidRDefault="00026660" w:rsidP="00C37260">
      <w:pPr>
        <w:sectPr w:rsidR="00026660" w:rsidSect="00026660">
          <w:footnotePr>
            <w:numFmt w:val="chicago"/>
          </w:footnotePr>
          <w:pgSz w:w="16838" w:h="11906" w:orient="landscape"/>
          <w:pgMar w:top="1701" w:right="1417" w:bottom="1701" w:left="1417" w:header="708" w:footer="708" w:gutter="0"/>
          <w:cols w:space="708"/>
          <w:docGrid w:linePitch="360"/>
        </w:sectPr>
      </w:pPr>
    </w:p>
    <w:p w14:paraId="3A4FB2BB" w14:textId="77777777" w:rsidR="009B5EEE" w:rsidRPr="00C7721B" w:rsidRDefault="009B5EEE" w:rsidP="009B5EEE">
      <w:pPr>
        <w:jc w:val="center"/>
        <w:rPr>
          <w:color w:val="000000" w:themeColor="text1"/>
        </w:rPr>
      </w:pPr>
      <w:r w:rsidRPr="00C7721B">
        <w:rPr>
          <w:noProof/>
          <w:color w:val="000000" w:themeColor="text1"/>
          <w:lang w:eastAsia="en-GB"/>
        </w:rPr>
        <w:lastRenderedPageBreak/>
        <w:drawing>
          <wp:inline distT="0" distB="0" distL="0" distR="0" wp14:anchorId="2C6F4761" wp14:editId="44122DC7">
            <wp:extent cx="5219700" cy="1148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1416" cy="1168248"/>
                    </a:xfrm>
                    <a:prstGeom prst="rect">
                      <a:avLst/>
                    </a:prstGeom>
                  </pic:spPr>
                </pic:pic>
              </a:graphicData>
            </a:graphic>
          </wp:inline>
        </w:drawing>
      </w:r>
    </w:p>
    <w:p w14:paraId="1E8890E5" w14:textId="4EA189B0" w:rsidR="009B5EEE" w:rsidRPr="00C7721B" w:rsidRDefault="009B5EEE" w:rsidP="00AB4878">
      <w:pPr>
        <w:rPr>
          <w:color w:val="000000" w:themeColor="text1"/>
        </w:rPr>
      </w:pPr>
      <w:bookmarkStart w:id="7" w:name="_Ref12297459"/>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6</w:t>
      </w:r>
      <w:r w:rsidR="00045B94" w:rsidRPr="00C7721B">
        <w:rPr>
          <w:color w:val="000000" w:themeColor="text1"/>
        </w:rPr>
        <w:fldChar w:fldCharType="end"/>
      </w:r>
      <w:bookmarkEnd w:id="7"/>
      <w:r w:rsidRPr="00C7721B">
        <w:rPr>
          <w:color w:val="000000" w:themeColor="text1"/>
        </w:rPr>
        <w:t xml:space="preserve"> a) Mi</w:t>
      </w:r>
      <w:r w:rsidR="00287DC9" w:rsidRPr="00C7721B">
        <w:rPr>
          <w:color w:val="000000" w:themeColor="text1"/>
        </w:rPr>
        <w:t>crostructure of the lotus leaf. A</w:t>
      </w:r>
      <w:r w:rsidRPr="00C7721B">
        <w:rPr>
          <w:color w:val="000000" w:themeColor="text1"/>
        </w:rPr>
        <w:t>dapted from</w:t>
      </w:r>
      <w:r w:rsidRPr="00C7721B">
        <w:rPr>
          <w:color w:val="000000" w:themeColor="text1"/>
        </w:rPr>
        <w:fldChar w:fldCharType="begin"/>
      </w:r>
      <w:r w:rsidR="00960450">
        <w:rPr>
          <w:color w:val="000000" w:themeColor="text1"/>
        </w:rPr>
        <w:instrText xml:space="preserve"> ADDIN ZOTERO_ITEM CSL_CITATION {"citationID":"NVjXwMV4","properties":{"formattedCitation":"\\super 33\\nosupersub{}","plainCitation":"33","noteIndex":0},"citationItems":[{"id":178,"uris":["http://zotero.org/users/5340622/items/7CIDATJM"],"uri":["http://zotero.org/users/5340622/items/7CIDATJM"],"itemData":{"id":178,"type":"article-journal","container-title":"Soft Matter","DOI":"10.1039/B818940D","issue":"7","language":"en","page":"1386-1393","source":"pubs.rsc.org","title":"Fabrication of artificial Lotus leaves and significance of hierarchical structure for superhydrophobicity and low adhesion","volume":"5","author":[{"family":"Koch","given":"Kerstin"},{"family":"Bhushan","given":"Bharat"},{"family":"Chae Jung","given":"Yong"},{"family":"Barthlott","given":"Wilhelm"}],"issued":{"date-parts":[["2009"]]}}}],"schema":"https://github.com/citation-style-language/schema/raw/master/csl-citation.json"}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33</w:t>
      </w:r>
      <w:r w:rsidRPr="00C7721B">
        <w:rPr>
          <w:color w:val="000000" w:themeColor="text1"/>
        </w:rPr>
        <w:fldChar w:fldCharType="end"/>
      </w:r>
      <w:r w:rsidRPr="00C7721B">
        <w:rPr>
          <w:color w:val="000000" w:themeColor="text1"/>
        </w:rPr>
        <w:t xml:space="preserve"> b) Cros</w:t>
      </w:r>
      <w:r w:rsidR="00287DC9" w:rsidRPr="00C7721B">
        <w:rPr>
          <w:color w:val="000000" w:themeColor="text1"/>
        </w:rPr>
        <w:t>s section of the micropapillae. A</w:t>
      </w:r>
      <w:r w:rsidRPr="00C7721B">
        <w:rPr>
          <w:color w:val="000000" w:themeColor="text1"/>
        </w:rPr>
        <w:t xml:space="preserve">dapted from </w:t>
      </w:r>
      <w:r w:rsidRPr="00C7721B">
        <w:rPr>
          <w:color w:val="000000" w:themeColor="text1"/>
        </w:rPr>
        <w:fldChar w:fldCharType="begin"/>
      </w:r>
      <w:r w:rsidR="00960450">
        <w:rPr>
          <w:color w:val="000000" w:themeColor="text1"/>
        </w:rPr>
        <w:instrText xml:space="preserve"> ADDIN ZOTERO_ITEM CSL_CITATION {"citationID":"qZmIeoq1","properties":{"formattedCitation":"\\super 34\\nosupersub{}","plainCitation":"34","noteIndex":0},"citationItems":[{"id":1087,"uris":["http://zotero.org/users/5340622/items/C9C8Z5KK"],"uri":["http://zotero.org/users/5340622/items/C9C8Z5KK"],"itemData":{"id":1087,"type":"article-journal","abstract":"Beilstein Journal of Nanotechnology","container-title":"Beilstein Journal of Nanotechnology","DOI":"10.3762/bjnano.2.19","ISSN":"2190-4286","issue":"1","language":"en","page":"152-161","source":"www.beilstein-journals.org","title":"Superhydrophobicity in perfection: the outstanding properties of the lotus leaf","title-short":"Superhydrophobicity in perfection","volume":"2","author":[{"family":"Ensikat","given":"Hans J."},{"family":"Ditsche-Kuru","given":"Petra"},{"family":"Neinhuis","given":"Christoph"},{"family":"Barthlott","given":"Wilhelm"}],"issued":{"date-parts":[["2011",3,10]]}}}],"schema":"https://github.com/citation-style-language/schema/raw/master/csl-citation.json"}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34</w:t>
      </w:r>
      <w:r w:rsidRPr="00C7721B">
        <w:rPr>
          <w:color w:val="000000" w:themeColor="text1"/>
        </w:rPr>
        <w:fldChar w:fldCharType="end"/>
      </w:r>
      <w:r w:rsidRPr="00C7721B">
        <w:rPr>
          <w:color w:val="000000" w:themeColor="text1"/>
        </w:rPr>
        <w:t xml:space="preserve"> c) Micropapillae </w:t>
      </w:r>
      <w:r w:rsidR="00287DC9" w:rsidRPr="00C7721B">
        <w:rPr>
          <w:color w:val="000000" w:themeColor="text1"/>
        </w:rPr>
        <w:t>covered with epicuticular waxes. A</w:t>
      </w:r>
      <w:r w:rsidRPr="00C7721B">
        <w:rPr>
          <w:color w:val="000000" w:themeColor="text1"/>
        </w:rPr>
        <w:t xml:space="preserve">dapted from </w:t>
      </w:r>
      <w:r w:rsidRPr="00C7721B">
        <w:rPr>
          <w:color w:val="000000" w:themeColor="text1"/>
        </w:rPr>
        <w:fldChar w:fldCharType="begin"/>
      </w:r>
      <w:r w:rsidR="00960450">
        <w:rPr>
          <w:color w:val="000000" w:themeColor="text1"/>
        </w:rPr>
        <w:instrText xml:space="preserve"> ADDIN ZOTERO_ITEM CSL_CITATION {"citationID":"HzbeaT6V","properties":{"formattedCitation":"\\super 33\\nosupersub{}","plainCitation":"33","noteIndex":0},"citationItems":[{"id":178,"uris":["http://zotero.org/users/5340622/items/7CIDATJM"],"uri":["http://zotero.org/users/5340622/items/7CIDATJM"],"itemData":{"id":178,"type":"article-journal","container-title":"Soft Matter","DOI":"10.1039/B818940D","issue":"7","language":"en","page":"1386-1393","source":"pubs.rsc.org","title":"Fabrication of artificial Lotus leaves and significance of hierarchical structure for superhydrophobicity and low adhesion","volume":"5","author":[{"family":"Koch","given":"Kerstin"},{"family":"Bhushan","given":"Bharat"},{"family":"Chae Jung","given":"Yong"},{"family":"Barthlott","given":"Wilhelm"}],"issued":{"date-parts":[["2009"]]}}}],"schema":"https://github.com/citation-style-language/schema/raw/master/csl-citation.json"}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33</w:t>
      </w:r>
      <w:r w:rsidRPr="00C7721B">
        <w:rPr>
          <w:color w:val="000000" w:themeColor="text1"/>
        </w:rPr>
        <w:fldChar w:fldCharType="end"/>
      </w:r>
      <w:r w:rsidRPr="00C7721B">
        <w:rPr>
          <w:color w:val="000000" w:themeColor="text1"/>
        </w:rPr>
        <w:t xml:space="preserve"> c</w:t>
      </w:r>
      <w:r w:rsidR="00287DC9" w:rsidRPr="00C7721B">
        <w:rPr>
          <w:color w:val="000000" w:themeColor="text1"/>
        </w:rPr>
        <w:t>) branch like nanostructures. Ad</w:t>
      </w:r>
      <w:r w:rsidRPr="00C7721B">
        <w:rPr>
          <w:color w:val="000000" w:themeColor="text1"/>
        </w:rPr>
        <w:t xml:space="preserve">apted from </w:t>
      </w:r>
      <w:r w:rsidRPr="00C7721B">
        <w:rPr>
          <w:color w:val="000000" w:themeColor="text1"/>
        </w:rPr>
        <w:fldChar w:fldCharType="begin"/>
      </w:r>
      <w:r w:rsidR="00960450">
        <w:rPr>
          <w:color w:val="000000" w:themeColor="text1"/>
        </w:rPr>
        <w:instrText xml:space="preserve"> ADDIN ZOTERO_ITEM CSL_CITATION {"citationID":"nKPSXmU9","properties":{"formattedCitation":"\\super 33\\nosupersub{}","plainCitation":"33","noteIndex":0},"citationItems":[{"id":178,"uris":["http://zotero.org/users/5340622/items/7CIDATJM"],"uri":["http://zotero.org/users/5340622/items/7CIDATJM"],"itemData":{"id":178,"type":"article-journal","container-title":"Soft Matter","DOI":"10.1039/B818940D","issue":"7","language":"en","page":"1386-1393","source":"pubs.rsc.org","title":"Fabrication of artificial Lotus leaves and significance of hierarchical structure for superhydrophobicity and low adhesion","volume":"5","author":[{"family":"Koch","given":"Kerstin"},{"family":"Bhushan","given":"Bharat"},{"family":"Chae Jung","given":"Yong"},{"family":"Barthlott","given":"Wilhelm"}],"issued":{"date-parts":[["2009"]]}}}],"schema":"https://github.com/citation-style-language/schema/raw/master/csl-citation.json"}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33</w:t>
      </w:r>
      <w:r w:rsidRPr="00C7721B">
        <w:rPr>
          <w:color w:val="000000" w:themeColor="text1"/>
        </w:rPr>
        <w:fldChar w:fldCharType="end"/>
      </w:r>
    </w:p>
    <w:p w14:paraId="29FE5FBB"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08730775" wp14:editId="6E9C692D">
            <wp:extent cx="2163580" cy="1415652"/>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4288" cy="1442287"/>
                    </a:xfrm>
                    <a:prstGeom prst="rect">
                      <a:avLst/>
                    </a:prstGeom>
                  </pic:spPr>
                </pic:pic>
              </a:graphicData>
            </a:graphic>
          </wp:inline>
        </w:drawing>
      </w:r>
    </w:p>
    <w:p w14:paraId="1EAB5F67" w14:textId="3FA1FC28" w:rsidR="009B5EEE" w:rsidRPr="00C7721B" w:rsidRDefault="009B5EEE" w:rsidP="004A0F26">
      <w:pPr>
        <w:rPr>
          <w:color w:val="000000" w:themeColor="text1"/>
        </w:rPr>
      </w:pPr>
      <w:bookmarkStart w:id="8" w:name="_Ref12297527"/>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7</w:t>
      </w:r>
      <w:r w:rsidR="00045B94" w:rsidRPr="00C7721B">
        <w:rPr>
          <w:color w:val="000000" w:themeColor="text1"/>
        </w:rPr>
        <w:fldChar w:fldCharType="end"/>
      </w:r>
      <w:bookmarkEnd w:id="8"/>
      <w:r w:rsidRPr="00C7721B">
        <w:rPr>
          <w:color w:val="000000" w:themeColor="text1"/>
        </w:rPr>
        <w:t xml:space="preserve"> Schematic illustration of the lotus leaf self-cleaning effect a) ideal smooth surfaces b) rough surfaces</w:t>
      </w:r>
      <w:r w:rsidR="00DB41C6" w:rsidRPr="00C7721B">
        <w:rPr>
          <w:color w:val="000000" w:themeColor="text1"/>
        </w:rPr>
        <w:t xml:space="preserve"> (black mark indicates a roll off point)</w:t>
      </w:r>
    </w:p>
    <w:p w14:paraId="7178C057" w14:textId="2E44BEB4" w:rsidR="009B5EEE" w:rsidRPr="00C7721B" w:rsidRDefault="00170F1B" w:rsidP="009B5EEE">
      <w:pPr>
        <w:jc w:val="center"/>
        <w:rPr>
          <w:color w:val="000000" w:themeColor="text1"/>
        </w:rPr>
      </w:pPr>
      <w:r>
        <w:rPr>
          <w:noProof/>
        </w:rPr>
        <w:drawing>
          <wp:inline distT="0" distB="0" distL="0" distR="0" wp14:anchorId="1E54D3EA" wp14:editId="1F79C0DF">
            <wp:extent cx="4023360" cy="14117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0574" cy="1421321"/>
                    </a:xfrm>
                    <a:prstGeom prst="rect">
                      <a:avLst/>
                    </a:prstGeom>
                  </pic:spPr>
                </pic:pic>
              </a:graphicData>
            </a:graphic>
          </wp:inline>
        </w:drawing>
      </w:r>
    </w:p>
    <w:p w14:paraId="4077C0BE" w14:textId="12C2031A" w:rsidR="009B5EEE" w:rsidRDefault="009B5EEE" w:rsidP="00170F1B">
      <w:pPr>
        <w:spacing w:after="0" w:line="240" w:lineRule="auto"/>
        <w:rPr>
          <w:color w:val="000000" w:themeColor="text1"/>
        </w:rPr>
      </w:pPr>
      <w:bookmarkStart w:id="9" w:name="_Ref12297582"/>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8</w:t>
      </w:r>
      <w:r w:rsidR="00045B94" w:rsidRPr="00C7721B">
        <w:rPr>
          <w:color w:val="000000" w:themeColor="text1"/>
        </w:rPr>
        <w:fldChar w:fldCharType="end"/>
      </w:r>
      <w:bookmarkEnd w:id="9"/>
      <w:r w:rsidR="00E15603">
        <w:rPr>
          <w:color w:val="000000" w:themeColor="text1"/>
        </w:rPr>
        <w:t xml:space="preserve">: </w:t>
      </w:r>
      <w:r w:rsidRPr="00C7721B">
        <w:rPr>
          <w:color w:val="000000" w:themeColor="text1"/>
        </w:rPr>
        <w:t xml:space="preserve">a) SEM image of the taro leaf with a water droplet showing the superhydrophobic properties b) taro leaf bump-like microstructure and c) Bumps covered by epicuticular waxes. Adapted from </w:t>
      </w:r>
      <w:r w:rsidRPr="00C7721B">
        <w:rPr>
          <w:color w:val="000000" w:themeColor="text1"/>
        </w:rPr>
        <w:fldChar w:fldCharType="begin"/>
      </w:r>
      <w:r w:rsidR="00960450">
        <w:rPr>
          <w:color w:val="000000" w:themeColor="text1"/>
        </w:rPr>
        <w:instrText xml:space="preserve"> ADDIN ZOTERO_ITEM CSL_CITATION {"citationID":"muha6fok","properties":{"formattedCitation":"\\super 38\\nosupersub{}","plainCitation":"38","noteIndex":0},"citationItems":[{"id":1082,"uris":["http://zotero.org/users/5340622/items/RY8ZHKVP"],"uri":["http://zotero.org/users/5340622/items/RY8ZHKVP"],"itemData":{"id":1082,"type":"article-journal","abstract":"A typical superhydrophobic (ultrahydrophobic) surface can repel water droplets from wetting itself, and the contact angle of a water droplet resting on a superhydrophobic surface is greater than 150°, which means extremely low wettability is achievable on superhydrophobic surfaces. Many superhydrophobic surfaces (both manmade and natural) normally exhibit micro- or nanosized roughness as well as hierarchical structure, which somehow can influence the surface's water repellence. As the research into superhydrophobic surfaces goes deeper and wider, it is becoming more important to both academic fields and industrial applications. In this work, the most recent progress in preparing manmade superhydrophobic surfaces through a variety of methodologies, particularly within the past several years, and the fundamental theories of wetting phenomena related to superhydrophobic surfaces are reviewed. We also discuss the perspective of natural superhydrophobic surfaces utilized as mimicking models. The discussion focuses on how the superhydrophobic property is promoted on solid surfaces and emphasizes the effect of surface roughness and structure in particular. This review aims to enable researchers to perceive the inner principles of wetting phenomena and employ suitable methods for creation and modification of superhydrophobic surfaces.","container-title":"Advances in Colloid and Interface Science","DOI":"10.1016/j.cis.2011.08.005","ISSN":"0001-8686","issue":"2","journalAbbreviation":"Advances in Colloid and Interface Science","page":"80-105","source":"ScienceDirect","title":"Mimicking natural superhydrophobic surfaces and grasping the wetting process: A review on recent progress in preparing superhydrophobic surfaces","title-short":"Mimicking natural superhydrophobic surfaces and grasping the wetting process","volume":"169","author":[{"family":"Yan","given":"Y. Y."},{"family":"Gao","given":"N."},{"family":"Barthlott","given":"W."}],"issued":{"date-parts":[["2011",12,12]]}}}],"schema":"https://github.com/citation-style-language/schema/raw/master/csl-citation.json"}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38</w:t>
      </w:r>
      <w:r w:rsidRPr="00C7721B">
        <w:rPr>
          <w:color w:val="000000" w:themeColor="text1"/>
        </w:rPr>
        <w:fldChar w:fldCharType="end"/>
      </w:r>
      <w:r w:rsidRPr="00C7721B">
        <w:rPr>
          <w:color w:val="000000" w:themeColor="text1"/>
        </w:rPr>
        <w:t xml:space="preserve">. Scale bars are a) 80 </w:t>
      </w:r>
      <w:r w:rsidRPr="00C7721B">
        <w:rPr>
          <w:rFonts w:cs="Times New Roman"/>
          <w:color w:val="000000" w:themeColor="text1"/>
        </w:rPr>
        <w:t>µ</w:t>
      </w:r>
      <w:r w:rsidRPr="00C7721B">
        <w:rPr>
          <w:color w:val="000000" w:themeColor="text1"/>
        </w:rPr>
        <w:t xml:space="preserve">m b) 8 </w:t>
      </w:r>
      <w:r w:rsidRPr="00C7721B">
        <w:rPr>
          <w:rFonts w:cs="Times New Roman"/>
          <w:color w:val="000000" w:themeColor="text1"/>
        </w:rPr>
        <w:t>µ</w:t>
      </w:r>
      <w:r w:rsidRPr="00C7721B">
        <w:rPr>
          <w:color w:val="000000" w:themeColor="text1"/>
        </w:rPr>
        <w:t xml:space="preserve">m c) 1 </w:t>
      </w:r>
      <w:r w:rsidRPr="00C7721B">
        <w:rPr>
          <w:rFonts w:cs="Times New Roman"/>
          <w:color w:val="000000" w:themeColor="text1"/>
        </w:rPr>
        <w:t>µ</w:t>
      </w:r>
      <w:r w:rsidRPr="00C7721B">
        <w:rPr>
          <w:color w:val="000000" w:themeColor="text1"/>
        </w:rPr>
        <w:t>m</w:t>
      </w:r>
      <w:r w:rsidR="0096093B">
        <w:rPr>
          <w:color w:val="000000" w:themeColor="text1"/>
        </w:rPr>
        <w:t>.</w:t>
      </w:r>
    </w:p>
    <w:p w14:paraId="1CA0D571" w14:textId="77777777" w:rsidR="0096093B" w:rsidRPr="00C7721B" w:rsidRDefault="0096093B" w:rsidP="004A0F26">
      <w:pPr>
        <w:spacing w:after="0"/>
        <w:rPr>
          <w:color w:val="000000" w:themeColor="text1"/>
        </w:rPr>
      </w:pPr>
    </w:p>
    <w:p w14:paraId="610E865F"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000641E6" wp14:editId="0B1AC796">
            <wp:extent cx="3665220" cy="144598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7545" cy="1458738"/>
                    </a:xfrm>
                    <a:prstGeom prst="rect">
                      <a:avLst/>
                    </a:prstGeom>
                  </pic:spPr>
                </pic:pic>
              </a:graphicData>
            </a:graphic>
          </wp:inline>
        </w:drawing>
      </w:r>
    </w:p>
    <w:p w14:paraId="0545CFE5" w14:textId="64374855" w:rsidR="009B5EEE" w:rsidRPr="00C7721B" w:rsidRDefault="009B5EEE" w:rsidP="009B5EEE">
      <w:pPr>
        <w:jc w:val="center"/>
        <w:rPr>
          <w:color w:val="000000" w:themeColor="text1"/>
        </w:rPr>
      </w:pPr>
      <w:bookmarkStart w:id="10" w:name="_Ref12297630"/>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9</w:t>
      </w:r>
      <w:r w:rsidR="00045B94" w:rsidRPr="00C7721B">
        <w:rPr>
          <w:color w:val="000000" w:themeColor="text1"/>
        </w:rPr>
        <w:fldChar w:fldCharType="end"/>
      </w:r>
      <w:bookmarkEnd w:id="10"/>
      <w:r w:rsidRPr="00C7721B">
        <w:rPr>
          <w:color w:val="000000" w:themeColor="text1"/>
        </w:rPr>
        <w:t xml:space="preserve"> a) Butterfly wing scales and b) nanostripes. Adapted from </w:t>
      </w:r>
      <w:r w:rsidRPr="00C7721B">
        <w:rPr>
          <w:color w:val="000000" w:themeColor="text1"/>
        </w:rPr>
        <w:fldChar w:fldCharType="begin"/>
      </w:r>
      <w:r w:rsidR="00960450">
        <w:rPr>
          <w:color w:val="000000" w:themeColor="text1"/>
        </w:rPr>
        <w:instrText xml:space="preserve"> ADDIN ZOTERO_ITEM CSL_CITATION {"citationID":"R7HVuxSN","properties":{"formattedCitation":"\\super 44\\nosupersub{}","plainCitation":"44","noteIndex":0},"citationItems":[{"id":838,"uris":["http://zotero.org/users/5340622/items/8LMVJM49"],"uri":["http://zotero.org/users/5340622/items/8LMVJM49"],"itemData":{"id":838,"type":"article-journal","abstract":"We showed directional adhesion on the superhydrophobic wings of the butterfly Morpho aega. A droplet easily rolls off the surface of the wings along the radial outward (RO) direction of the central axis of the body, but is pinned tightly against the RO direction. Interestingly, these two distinct states can be tuned by controlling the posture of the wings (downward or upward) and the direction of airflow across the surface (along or against the RO direction), respectively. Research indicated that these special abilities resulted from the direction-dependent arrangement of flexible nano-tips on ridging nano-stripes and micro-scales overlapped on the wings at the one-dimensional level, where two distinct contact modes of a droplet with orientation-tuneable microstructures occur and thus produce different adhesive forces. We believe that this finding will help the design of smart, fluid-controllable interfaces that may be applied in novel microfluidic devices and directional, easy-cleaning coatings.","container-title":"Soft Matter","DOI":"10.1039/B612667G","ISSN":"1744-6848","issue":"2","journalAbbreviation":"Soft Matter","language":"en","page":"178-182","source":"pubs.rsc.org","title":"Directional adhesion of superhydrophobic butterfly wings","volume":"3","author":[{"family":"Zheng","given":"Yongmei"},{"family":"Gao","given":"Xuefeng"},{"family":"Jiang","given":"Lei"}],"issued":{"date-parts":[["2007",1,23]]}}}],"schema":"https://github.com/citation-style-language/schema/raw/master/csl-citation.json"}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44</w:t>
      </w:r>
      <w:r w:rsidRPr="00C7721B">
        <w:rPr>
          <w:color w:val="000000" w:themeColor="text1"/>
        </w:rPr>
        <w:fldChar w:fldCharType="end"/>
      </w:r>
      <w:r w:rsidRPr="00C7721B">
        <w:rPr>
          <w:color w:val="000000" w:themeColor="text1"/>
        </w:rPr>
        <w:t>.</w:t>
      </w:r>
    </w:p>
    <w:p w14:paraId="7C06A095" w14:textId="0B24EB9C" w:rsidR="009B5EEE" w:rsidRPr="00C7721B" w:rsidRDefault="008E3FDC" w:rsidP="009B5EEE">
      <w:pPr>
        <w:jc w:val="center"/>
        <w:rPr>
          <w:color w:val="000000" w:themeColor="text1"/>
        </w:rPr>
      </w:pPr>
      <w:r>
        <w:rPr>
          <w:noProof/>
          <w:lang w:eastAsia="en-GB"/>
        </w:rPr>
        <w:lastRenderedPageBreak/>
        <w:drawing>
          <wp:inline distT="0" distB="0" distL="0" distR="0" wp14:anchorId="226F7566" wp14:editId="30D3DEDC">
            <wp:extent cx="1634481" cy="248221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2252" cy="2524389"/>
                    </a:xfrm>
                    <a:prstGeom prst="rect">
                      <a:avLst/>
                    </a:prstGeom>
                  </pic:spPr>
                </pic:pic>
              </a:graphicData>
            </a:graphic>
          </wp:inline>
        </w:drawing>
      </w:r>
    </w:p>
    <w:p w14:paraId="254B6100" w14:textId="1194531D" w:rsidR="009B5EEE" w:rsidRPr="00C7721B" w:rsidRDefault="009B5EEE" w:rsidP="009B5EEE">
      <w:pPr>
        <w:jc w:val="center"/>
        <w:rPr>
          <w:color w:val="000000" w:themeColor="text1"/>
        </w:rPr>
      </w:pPr>
      <w:bookmarkStart w:id="11" w:name="_Ref12353860"/>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10</w:t>
      </w:r>
      <w:r w:rsidR="00045B94" w:rsidRPr="00C7721B">
        <w:rPr>
          <w:color w:val="000000" w:themeColor="text1"/>
        </w:rPr>
        <w:fldChar w:fldCharType="end"/>
      </w:r>
      <w:bookmarkEnd w:id="11"/>
      <w:r w:rsidRPr="00C7721B">
        <w:rPr>
          <w:color w:val="000000" w:themeColor="text1"/>
        </w:rPr>
        <w:t xml:space="preserve"> Shark sk</w:t>
      </w:r>
      <w:r w:rsidR="00287DC9" w:rsidRPr="00C7721B">
        <w:rPr>
          <w:color w:val="000000" w:themeColor="text1"/>
        </w:rPr>
        <w:t>in riblet based microstructure.</w:t>
      </w:r>
    </w:p>
    <w:p w14:paraId="246CCCB2"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26D362F4" wp14:editId="1241F397">
            <wp:extent cx="3114675" cy="2015378"/>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9326" cy="2018388"/>
                    </a:xfrm>
                    <a:prstGeom prst="rect">
                      <a:avLst/>
                    </a:prstGeom>
                  </pic:spPr>
                </pic:pic>
              </a:graphicData>
            </a:graphic>
          </wp:inline>
        </w:drawing>
      </w:r>
    </w:p>
    <w:p w14:paraId="7CF57ED5" w14:textId="0DD2997D" w:rsidR="009B5EEE" w:rsidRDefault="009B5EEE" w:rsidP="00170F1B">
      <w:pPr>
        <w:rPr>
          <w:color w:val="000000" w:themeColor="text1"/>
        </w:rPr>
      </w:pPr>
      <w:bookmarkStart w:id="12" w:name="_Ref12353915"/>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11</w:t>
      </w:r>
      <w:r w:rsidR="00045B94" w:rsidRPr="00C7721B">
        <w:rPr>
          <w:color w:val="000000" w:themeColor="text1"/>
        </w:rPr>
        <w:fldChar w:fldCharType="end"/>
      </w:r>
      <w:bookmarkEnd w:id="12"/>
      <w:r w:rsidRPr="00C7721B">
        <w:rPr>
          <w:color w:val="000000" w:themeColor="text1"/>
        </w:rPr>
        <w:t xml:space="preserve"> Scanning electron micrograph of the top view Sharklet AF</w:t>
      </w:r>
      <w:r w:rsidRPr="00C7721B">
        <w:rPr>
          <w:color w:val="000000" w:themeColor="text1"/>
          <w:vertAlign w:val="superscript"/>
        </w:rPr>
        <w:t>TM</w:t>
      </w:r>
      <w:r w:rsidRPr="00C7721B">
        <w:rPr>
          <w:color w:val="000000" w:themeColor="text1"/>
        </w:rPr>
        <w:t xml:space="preserve"> microstructure. Adapted from</w:t>
      </w:r>
      <w:r w:rsidRPr="00C7721B">
        <w:rPr>
          <w:color w:val="000000" w:themeColor="text1"/>
        </w:rPr>
        <w:fldChar w:fldCharType="begin"/>
      </w:r>
      <w:r w:rsidR="00960450">
        <w:rPr>
          <w:color w:val="000000" w:themeColor="text1"/>
        </w:rPr>
        <w:instrText xml:space="preserve"> ADDIN ZOTERO_ITEM CSL_CITATION {"citationID":"6yS9BbSY","properties":{"formattedCitation":"\\super 46\\nosupersub{}","plainCitation":"46","noteIndex":0},"citationItems":[{"id":235,"uris":["http://zotero.org/users/5340622/items/ZMTEJ868"],"uri":["http://zotero.org/users/5340622/items/ZMTEJ868"],"itemData":{"id":235,"type":"article-journal","abstract":"The surface of an indwelling medical device can be colonized by human pathogens that can form biofilms and cause infections. In most cases, these biofilms are resistant to antimicrobial therapy and eventually necessitate removal or replacement of the device. An engineered surface microtopography based on the skin of sharks, Sharklet AFTM, has been designed on a poly(dimethyl siloxane) elastomer (PDMSe) to disrupt the formation of bacterial biofilms without the use of bactericidal agents. The Sharklet AFTM PDMSe was tested against smooth PDMSe for biofilm formation of Staphylococcus aureus over the course of 21 days. The smooth surface exhibited early-stage biofilm colonies at 7 days and mature biofilms at 14 days, while the topographical surface did not show evidence of early biofilm colonization until day 21. At 14 days, the mean value of percent area coverage of S. aureus on the smooth surface was 54% compared to 7% for the Sharklet AFTM surface (p&lt;0.01). These results suggest that surface modification of indwelling medical devices and exposed sterile surfaces with the Sharklet AFTM engineered topography may be an effective solution in disrupting biofilm formation of S. aureus.","container-title":"Biointerphases","DOI":"10.1116/1.2751405","ISSN":"1559-4106","issue":"2","journalAbbreviation":"Biointerphases","language":"en","page":"89-94","source":"Springer Link","title":"Impact of engineered surface microtopography on biofilm formation of Staphylococcus aureus","volume":"2","author":[{"family":"Chung","given":"Kenneth K."},{"family":"Schumacher","given":"James F."},{"family":"Sampson","given":"Edith M."},{"family":"Burne","given":"Robert A."},{"family":"Antonelli","given":"Patrick J."},{"family":"Brennan","given":"Anthony B."}],"issued":{"date-parts":[["2007",6,1]]}}}],"schema":"https://github.com/citation-style-language/schema/raw/master/csl-citation.json"}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46</w:t>
      </w:r>
      <w:r w:rsidRPr="00C7721B">
        <w:rPr>
          <w:color w:val="000000" w:themeColor="text1"/>
        </w:rPr>
        <w:fldChar w:fldCharType="end"/>
      </w:r>
      <w:r w:rsidRPr="00C7721B">
        <w:rPr>
          <w:color w:val="000000" w:themeColor="text1"/>
        </w:rPr>
        <w:t>.</w:t>
      </w:r>
    </w:p>
    <w:p w14:paraId="2B5F2107"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7899F173" wp14:editId="44D0CF0D">
            <wp:extent cx="5166360" cy="135641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9235" cy="1365050"/>
                    </a:xfrm>
                    <a:prstGeom prst="rect">
                      <a:avLst/>
                    </a:prstGeom>
                  </pic:spPr>
                </pic:pic>
              </a:graphicData>
            </a:graphic>
          </wp:inline>
        </w:drawing>
      </w:r>
    </w:p>
    <w:p w14:paraId="7B82C542" w14:textId="42C46852" w:rsidR="009B5EEE" w:rsidRPr="00C7721B" w:rsidRDefault="009B5EEE" w:rsidP="00170F1B">
      <w:pPr>
        <w:rPr>
          <w:color w:val="000000" w:themeColor="text1"/>
        </w:rPr>
      </w:pPr>
      <w:bookmarkStart w:id="13" w:name="_Ref12353952"/>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12</w:t>
      </w:r>
      <w:r w:rsidR="00045B94" w:rsidRPr="00C7721B">
        <w:rPr>
          <w:color w:val="000000" w:themeColor="text1"/>
        </w:rPr>
        <w:fldChar w:fldCharType="end"/>
      </w:r>
      <w:bookmarkEnd w:id="13"/>
      <w:r w:rsidRPr="00C7721B">
        <w:rPr>
          <w:color w:val="000000" w:themeColor="text1"/>
        </w:rPr>
        <w:t xml:space="preserve"> a) Gecko foot. b) Group of setae c) a single </w:t>
      </w:r>
      <w:r w:rsidR="00287DC9" w:rsidRPr="00C7721B">
        <w:rPr>
          <w:color w:val="000000" w:themeColor="text1"/>
        </w:rPr>
        <w:t>seta and d) Group of spatulae A</w:t>
      </w:r>
      <w:r w:rsidRPr="00C7721B">
        <w:rPr>
          <w:color w:val="000000" w:themeColor="text1"/>
        </w:rPr>
        <w:t>dapted from</w:t>
      </w:r>
      <w:r w:rsidRPr="00C7721B">
        <w:rPr>
          <w:color w:val="000000" w:themeColor="text1"/>
        </w:rPr>
        <w:fldChar w:fldCharType="begin"/>
      </w:r>
      <w:r w:rsidR="00960450">
        <w:rPr>
          <w:color w:val="000000" w:themeColor="text1"/>
        </w:rPr>
        <w:instrText xml:space="preserve"> ADDIN ZOTERO_ITEM CSL_CITATION {"citationID":"k5P6u0JR","properties":{"formattedCitation":"\\super 51\\nosupersub{}","plainCitation":"51","noteIndex":0},"citationItems":[{"id":852,"uris":["http://zotero.org/users/5340622/items/P3QZUQ33"],"uri":["http://zotero.org/users/5340622/items/P3QZUQ33"],"itemData":{"id":852,"type":"article-journal","abstract":"A tokay gecko can cling to virtually any surface and support its body mass with a single toe by using the millions of keratinous setae on its toe pads. Each seta branches into hundreds of 200-nm spatulae that make intimate contact with a variety of surface profiles. We showed previously that the combined surface area of billions of spatulae maximizes van der Waals interactions to generate large adhesive and shear forces. Geckos are not known to groom their feet yet retain their stickiness for months between molts. How geckos manage to keep their feet clean while walking about with sticky toes has remained a puzzle until now. Although self-cleaning by water droplets occurs in plant and animal surfaces, no adhesive has been shown to self-clean. In the present study, we demonstrate that gecko setae are a self-cleaning adhesive. Geckos with dirty feet recovered their ability to cling to vertical surfaces after only a few steps. Self-cleaning occurred in arrays of setae isolated from the gecko. Contact mechanical models suggest that self-cleaning occurs by an energetic disequilibrium between the adhesive forces attracting a dirt particle to the substrate and those attracting the same particle to one or more spatulae. We propose that the property of self-cleaning is intrinsic to the setal nanostructure and therefore should be replicable in synthetic adhesive materials in the future.","container-title":"Proceedings of the National Academy of Sciences","DOI":"10.1073/pnas.0408304102","ISSN":"0027-8424, 1091-6490","issue":"2","journalAbbreviation":"PNAS","language":"en","note":"PMID: 15630086","page":"385-389","source":"www.pnas.org","title":"Evidence for self-cleaning in gecko setae","volume":"102","author":[{"family":"Hansen","given":"W. R."},{"family":"Autumn","given":"K."}],"issued":{"date-parts":[["2005",1,11]]}}}],"schema":"https://github.com/citation-style-language/schema/raw/master/csl-citation.json"}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51</w:t>
      </w:r>
      <w:r w:rsidRPr="00C7721B">
        <w:rPr>
          <w:color w:val="000000" w:themeColor="text1"/>
        </w:rPr>
        <w:fldChar w:fldCharType="end"/>
      </w:r>
      <w:r w:rsidR="00287DC9" w:rsidRPr="00C7721B">
        <w:rPr>
          <w:color w:val="000000" w:themeColor="text1"/>
        </w:rPr>
        <w:t>.</w:t>
      </w:r>
    </w:p>
    <w:p w14:paraId="55504B00" w14:textId="77777777" w:rsidR="009B5EEE" w:rsidRPr="00C7721B" w:rsidRDefault="009B5EEE" w:rsidP="009B5EEE">
      <w:pPr>
        <w:jc w:val="center"/>
        <w:rPr>
          <w:color w:val="000000" w:themeColor="text1"/>
        </w:rPr>
      </w:pPr>
      <w:r w:rsidRPr="00C7721B">
        <w:rPr>
          <w:noProof/>
          <w:color w:val="000000" w:themeColor="text1"/>
          <w:lang w:eastAsia="en-GB"/>
        </w:rPr>
        <w:lastRenderedPageBreak/>
        <w:drawing>
          <wp:inline distT="0" distB="0" distL="0" distR="0" wp14:anchorId="19A3EC62" wp14:editId="40B02A18">
            <wp:extent cx="5400040" cy="9766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976630"/>
                    </a:xfrm>
                    <a:prstGeom prst="rect">
                      <a:avLst/>
                    </a:prstGeom>
                  </pic:spPr>
                </pic:pic>
              </a:graphicData>
            </a:graphic>
          </wp:inline>
        </w:drawing>
      </w:r>
    </w:p>
    <w:p w14:paraId="045A2D60" w14:textId="795B6859" w:rsidR="009B5EEE" w:rsidRPr="00C7721B" w:rsidRDefault="009B5EEE" w:rsidP="00170F1B">
      <w:pPr>
        <w:spacing w:after="0" w:line="240" w:lineRule="auto"/>
        <w:rPr>
          <w:color w:val="000000" w:themeColor="text1"/>
        </w:rPr>
      </w:pPr>
      <w:bookmarkStart w:id="14" w:name="_Ref12354014"/>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13</w:t>
      </w:r>
      <w:r w:rsidR="00045B94" w:rsidRPr="00C7721B">
        <w:rPr>
          <w:color w:val="000000" w:themeColor="text1"/>
        </w:rPr>
        <w:fldChar w:fldCharType="end"/>
      </w:r>
      <w:bookmarkEnd w:id="14"/>
      <w:r w:rsidRPr="00C7721B">
        <w:rPr>
          <w:color w:val="000000" w:themeColor="text1"/>
        </w:rPr>
        <w:t xml:space="preserve">: a) Lucasium steindachneri gecko b) Optical image of the abdominal part of gecko c) Topographical SEM image of the scales. d) Group of spinules in the top of the scales. e) magnification of the spinules at the nanometer scale. Adapted from </w:t>
      </w:r>
      <w:r w:rsidRPr="00C7721B">
        <w:rPr>
          <w:color w:val="000000" w:themeColor="text1"/>
        </w:rPr>
        <w:fldChar w:fldCharType="begin"/>
      </w:r>
      <w:r w:rsidR="00960450">
        <w:rPr>
          <w:color w:val="000000" w:themeColor="text1"/>
        </w:rPr>
        <w:instrText xml:space="preserve"> ADDIN ZOTERO_ITEM CSL_CITATION {"citationID":"y27bKzWb","properties":{"formattedCitation":"\\super 9\\nosupersub{}","plainCitation":"9","noteIndex":0},"citationItems":[{"id":216,"uris":["http://zotero.org/users/5340622/items/J8UTQ9PW"],"uri":["http://zotero.org/users/5340622/items/J8UTQ9PW"],"itemData":{"id":216,"type":"article-journal","abstract":"Geckos, and specifically their feet, have attracted significant attention in recent times with the focus centred around their remarkable adhesional properties. Little attention however has been dedicated to the other remaining regions of the lizard body. In this paper we present preliminary investigations into a number of notable interfacial properties of the gecko skin focusing on solid and aqueous interactions. We show that the skin of the box-patterned gecko (Lucasium sp.) consists of dome shaped scales arranged in a hexagonal patterning. The scales comprise of spinules (hairs), from several hundred nanometres to several microns in length, with a sub-micron spacing and a small radius of curvature typically from 10 to 20nm. This micro and nano structure of the skin exhibited ultralow adhesion with contaminating particles. The topography also provides a superhydrophobic, anti-wetting barrier which can self clean by the action of low velocity rolling or impacting droplets of various size ranges from microns to several millimetres. Water droplets which are sufficiently small (10–100μm) can easily access valleys between the scales for efficient self-cleaning and due to their dimensions can self-propel off the surface enhancing their mobility and cleaning effect. In addition, we demonstrate that the gecko skin has an antibacterial action where Gram-negative bacteria (Porphyromonas gingivalis) are killed when exposed to the surface however eukaryotic cell compatibility (with human stem cells) is demonstrated. The multifunctional features of the gecko skin provide a potential natural template for man-made applications where specific control of liquid, solid and biological contacts is required.","container-title":"Acta Biomaterialia","DOI":"10.1016/j.actbio.2015.03.007","ISSN":"1742-7061","journalAbbreviation":"Acta Biomaterialia","page":"109-122","source":"ScienceDirect","title":"A gecko skin micro/nano structure – A low adhesion, superhydrophobic, anti-wetting, self-cleaning, biocompatible, antibacterial surface","volume":"21","author":[{"family":"Watson","given":"Gregory S."},{"family":"Green","given":"David W."},{"family":"Schwarzkopf","given":"Lin"},{"family":"Li","given":"Xin"},{"family":"Cribb","given":"Bronwen W."},{"family":"Myhra","given":"Sverre"},{"family":"Watson","given":"Jolanta A."}],"issued":{"date-parts":[["2015",7,15]]}}}],"schema":"https://github.com/citation-style-language/schema/raw/master/csl-citation.json"} </w:instrText>
      </w:r>
      <w:r w:rsidRPr="00C7721B">
        <w:rPr>
          <w:color w:val="000000" w:themeColor="text1"/>
        </w:rPr>
        <w:fldChar w:fldCharType="separate"/>
      </w:r>
      <w:r w:rsidR="00960450" w:rsidRPr="00170F1B">
        <w:rPr>
          <w:color w:val="000000" w:themeColor="text1"/>
        </w:rPr>
        <w:t>9</w:t>
      </w:r>
      <w:r w:rsidRPr="00C7721B">
        <w:rPr>
          <w:color w:val="000000" w:themeColor="text1"/>
        </w:rPr>
        <w:fldChar w:fldCharType="end"/>
      </w:r>
      <w:r w:rsidRPr="00C7721B">
        <w:rPr>
          <w:color w:val="000000" w:themeColor="text1"/>
        </w:rPr>
        <w:t>.</w:t>
      </w:r>
    </w:p>
    <w:p w14:paraId="2A3CE9CC" w14:textId="77777777" w:rsidR="00E15603" w:rsidRDefault="00E15603" w:rsidP="009B5EEE">
      <w:pPr>
        <w:rPr>
          <w:color w:val="000000" w:themeColor="text1"/>
        </w:rPr>
      </w:pPr>
    </w:p>
    <w:p w14:paraId="0598746B"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414BA0ED" wp14:editId="0D698582">
            <wp:extent cx="3895090" cy="1632693"/>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3831" cy="1648932"/>
                    </a:xfrm>
                    <a:prstGeom prst="rect">
                      <a:avLst/>
                    </a:prstGeom>
                  </pic:spPr>
                </pic:pic>
              </a:graphicData>
            </a:graphic>
          </wp:inline>
        </w:drawing>
      </w:r>
    </w:p>
    <w:p w14:paraId="44B6CF90" w14:textId="1BE70AA7" w:rsidR="009B5EEE" w:rsidRPr="00C7721B" w:rsidRDefault="009B5EEE" w:rsidP="00170F1B">
      <w:pPr>
        <w:rPr>
          <w:color w:val="000000" w:themeColor="text1"/>
        </w:rPr>
      </w:pPr>
      <w:bookmarkStart w:id="15" w:name="_Ref12354525"/>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14</w:t>
      </w:r>
      <w:r w:rsidR="00045B94" w:rsidRPr="00C7721B">
        <w:rPr>
          <w:color w:val="000000" w:themeColor="text1"/>
        </w:rPr>
        <w:fldChar w:fldCharType="end"/>
      </w:r>
      <w:bookmarkEnd w:id="15"/>
      <w:r w:rsidR="005F47C7">
        <w:rPr>
          <w:color w:val="000000" w:themeColor="text1"/>
        </w:rPr>
        <w:t>:</w:t>
      </w:r>
      <w:r w:rsidRPr="00C7721B">
        <w:rPr>
          <w:color w:val="000000" w:themeColor="text1"/>
        </w:rPr>
        <w:t xml:space="preserve"> a) AFM three-dimensional image of cicada wing and b) corresponding height and width profile. Adapted from</w:t>
      </w:r>
      <w:r w:rsidR="00004293" w:rsidRPr="00C7721B">
        <w:rPr>
          <w:color w:val="000000" w:themeColor="text1"/>
        </w:rPr>
        <w:t xml:space="preserve"> </w:t>
      </w:r>
      <w:r w:rsidRPr="00C7721B">
        <w:rPr>
          <w:color w:val="000000" w:themeColor="text1"/>
        </w:rPr>
        <w:fldChar w:fldCharType="begin"/>
      </w:r>
      <w:r w:rsidR="00960450">
        <w:rPr>
          <w:color w:val="000000" w:themeColor="text1"/>
        </w:rPr>
        <w:instrText xml:space="preserve"> ADDIN ZOTERO_ITEM CSL_CITATION {"citationID":"RSbrR1Wc","properties":{"formattedCitation":"\\super 55\\nosupersub{}","plainCitation":"55","noteIndex":0},"citationItems":[{"id":858,"uris":["http://zotero.org/users/5340622/items/85QKRJU8"],"uri":["http://zotero.org/users/5340622/items/85QKRJU8"],"itemData":{"id":858,"type":"article-journal","abstract":"The putative functions and functional efficiencies of periodic nanostructures on the surface of cicada wings have been investigated by atomic force microscopy (AFM) used as a tool for imaging, manipulation, and probing of adhesion. The structures consist of hexagonal close-packed protrusions with a lateral spacing of </w:instrText>
      </w:r>
      <w:r w:rsidR="00960450">
        <w:rPr>
          <w:rFonts w:ascii="Cambria Math" w:hAnsi="Cambria Math" w:cs="Cambria Math"/>
          <w:color w:val="000000" w:themeColor="text1"/>
        </w:rPr>
        <w:instrText>∼</w:instrText>
      </w:r>
      <w:r w:rsidR="00960450">
        <w:rPr>
          <w:color w:val="000000" w:themeColor="text1"/>
        </w:rPr>
        <w:instrText xml:space="preserve">200nm and may have multiple functionalities. Not only do the structures confer survival value by virtue of camouflage, but they may also serve as antiwetting and self-cleaning surfaces and thus be resistant to contamination. These effects have been demonstrated by exposure to white light, liquid droplets, and AFM adhesion measurements. The dependence of optical reflectivity and surface adhesion on surface topography has been demonstrated using AFM as a nanomachining tool as well as an imaging and force-sensing probe. The intact arrays display exceptionally low adhesion for particles in the size range 20nm–40μm. The particles can be removed from the array by forces in the range 2–20nN; conversely, forces in the range 25–230nN are required to remove identical particles from a flat hydrophilic surface (i.e., polished Si). Measurements of contact angles for several liquids and particle adhesion studies show that the wing represents a low-surface-energy membrane with antiwetting properties. The inference is that a combination of chemistry and structure constitutes a natural technology for conferring resistance to contamination.","container-title":"Biophysical Journal","DOI":"10.1529/biophysj.107.109348","ISSN":"0006-3495","issue":"8","journalAbbreviation":"Biophysical Journal","page":"3352-3360","source":"ScienceDirect","title":"Putative Functions and Functional Efficiency of Ordered Cuticular Nanoarrays on Insect Wings","volume":"94","author":[{"family":"Watson","given":"Gregory S."},{"family":"Myhra","given":"Sverre"},{"family":"Cribb","given":"Bronwen W."},{"family":"Watson","given":"Jolanta A."}],"issued":{"date-parts":[["2008",4,15]]}}}],"schema":"https://github.com/citation-style-language/schema/raw/master/csl-citation.json"}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55</w:t>
      </w:r>
      <w:r w:rsidRPr="00C7721B">
        <w:rPr>
          <w:color w:val="000000" w:themeColor="text1"/>
        </w:rPr>
        <w:fldChar w:fldCharType="end"/>
      </w:r>
      <w:r w:rsidRPr="00C7721B">
        <w:rPr>
          <w:color w:val="000000" w:themeColor="text1"/>
        </w:rPr>
        <w:t>.</w:t>
      </w:r>
    </w:p>
    <w:p w14:paraId="10C8D3B5"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243384CD" wp14:editId="45F918DB">
            <wp:extent cx="2559548" cy="1889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4311" cy="1937575"/>
                    </a:xfrm>
                    <a:prstGeom prst="rect">
                      <a:avLst/>
                    </a:prstGeom>
                  </pic:spPr>
                </pic:pic>
              </a:graphicData>
            </a:graphic>
          </wp:inline>
        </w:drawing>
      </w:r>
    </w:p>
    <w:p w14:paraId="036E785C" w14:textId="498A746D" w:rsidR="009B5EEE" w:rsidRPr="00C7721B" w:rsidRDefault="009B5EEE" w:rsidP="009B5EEE">
      <w:pPr>
        <w:jc w:val="center"/>
        <w:rPr>
          <w:color w:val="000000" w:themeColor="text1"/>
        </w:rPr>
      </w:pPr>
      <w:bookmarkStart w:id="16" w:name="_Ref12354565"/>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15</w:t>
      </w:r>
      <w:r w:rsidR="00045B94" w:rsidRPr="00C7721B">
        <w:rPr>
          <w:color w:val="000000" w:themeColor="text1"/>
        </w:rPr>
        <w:fldChar w:fldCharType="end"/>
      </w:r>
      <w:bookmarkEnd w:id="16"/>
      <w:r w:rsidR="005F47C7">
        <w:rPr>
          <w:color w:val="000000" w:themeColor="text1"/>
        </w:rPr>
        <w:t>:</w:t>
      </w:r>
      <w:r w:rsidRPr="00C7721B">
        <w:rPr>
          <w:color w:val="000000" w:themeColor="text1"/>
        </w:rPr>
        <w:t xml:space="preserve"> Model of cicada wing and bacteria explaining rupture of bacteria. Adapted from </w:t>
      </w:r>
      <w:r w:rsidRPr="00C7721B">
        <w:rPr>
          <w:color w:val="000000" w:themeColor="text1"/>
        </w:rPr>
        <w:fldChar w:fldCharType="begin"/>
      </w:r>
      <w:r w:rsidR="00960450">
        <w:rPr>
          <w:color w:val="000000" w:themeColor="text1"/>
        </w:rPr>
        <w:instrText xml:space="preserve"> ADDIN ZOTERO_ITEM CSL_CITATION {"citationID":"SDgcz7bU","properties":{"formattedCitation":"\\super 57\\nosupersub{}","plainCitation":"57","noteIndex":0},"citationItems":[{"id":177,"uris":["http://zotero.org/users/5340622/items/ZNHQWTQ6"],"uri":["http://zotero.org/users/5340622/items/ZNHQWTQ6"],"itemData":{"id":177,"type":"article-journal","abstract":"The nanopattern on the surface of Clanger cicada (Psaltoda claripennis) wings represents the first example of a new class of biomaterials that can kill bacteria on contact based solely on their physical surface structure. The wings provide a model for the development of novel functional surfaces that possess an increased resistance to bacterial contamination and infection. We propose a biophysical model of the interactions between bacterial cells and cicada wing surface structures, and show that mechanical properties, in particular cell rigidity, are key factors in determining bacterial resistance/sensitivity to the bactericidal nature of the wing surface. We confirmed this experimentally by decreasing the rigidity of surface-resistant strains through microwave irradiation of the cells, which renders them susceptible to the wing effects. Our findings demonstrate the potential benefits of incorporating cicada wing nanopatterns into the design of antibacterial nanomaterials.","container-title":"Biophysical Journal","DOI":"10.1016/j.bpj.2012.12.046","ISSN":"0006-3495","issue":"4","journalAbbreviation":"Biophysical Journal","page":"835-840","source":"ScienceDirect","title":"Biophysical Model of Bacterial Cell Interactions with Nanopatterned Cicada Wing Surfaces","volume":"104","author":[{"family":"Pogodin","given":"Sergey"},{"family":"Hasan","given":"Jafar"},{"family":"Baulin","given":"Vladimir A."},{"family":"Webb","given":"Hayden K."},{"family":"Truong","given":"Vi Khanh"},{"family":"Phong Nguyen","given":"The Hong"},{"family":"Boshkovikj","given":"Veselin"},{"family":"Fluke","given":"Christopher J."},{"family":"Watson","given":"Gregory S."},{"family":"Watson","given":"Jolanta A."},{"family":"Crawford","given":"Russell J."},{"family":"Ivanova","given":"Elena P."}],"issued":{"date-parts":[["2013",2,19]]}}}],"schema":"https://github.com/citation-style-language/schema/raw/master/csl-citation.json"}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57</w:t>
      </w:r>
      <w:r w:rsidRPr="00C7721B">
        <w:rPr>
          <w:color w:val="000000" w:themeColor="text1"/>
        </w:rPr>
        <w:fldChar w:fldCharType="end"/>
      </w:r>
      <w:r w:rsidRPr="00C7721B">
        <w:rPr>
          <w:color w:val="000000" w:themeColor="text1"/>
        </w:rPr>
        <w:t>.</w:t>
      </w:r>
    </w:p>
    <w:p w14:paraId="400C1E57" w14:textId="1F22C886" w:rsidR="009B5EEE" w:rsidRPr="00C7721B" w:rsidRDefault="009B5EEE" w:rsidP="009B5EEE">
      <w:pPr>
        <w:rPr>
          <w:color w:val="000000" w:themeColor="text1"/>
        </w:rPr>
      </w:pPr>
      <w:r w:rsidRPr="00C7721B">
        <w:rPr>
          <w:rFonts w:cs="Times New Roman"/>
          <w:color w:val="000000" w:themeColor="text1"/>
        </w:rPr>
        <w:t xml:space="preserve"> </w:t>
      </w:r>
    </w:p>
    <w:p w14:paraId="2BF4BCEF" w14:textId="77777777" w:rsidR="009B5EEE" w:rsidRPr="00C7721B" w:rsidRDefault="009B5EEE" w:rsidP="009B5EEE">
      <w:pPr>
        <w:jc w:val="center"/>
        <w:rPr>
          <w:color w:val="000000" w:themeColor="text1"/>
        </w:rPr>
      </w:pPr>
      <w:r w:rsidRPr="00C7721B">
        <w:rPr>
          <w:noProof/>
          <w:color w:val="000000" w:themeColor="text1"/>
          <w:lang w:eastAsia="en-GB"/>
        </w:rPr>
        <w:lastRenderedPageBreak/>
        <w:drawing>
          <wp:inline distT="0" distB="0" distL="0" distR="0" wp14:anchorId="5D8BD5C4" wp14:editId="5894A7E7">
            <wp:extent cx="2908186" cy="1411741"/>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0150" cy="1461238"/>
                    </a:xfrm>
                    <a:prstGeom prst="rect">
                      <a:avLst/>
                    </a:prstGeom>
                  </pic:spPr>
                </pic:pic>
              </a:graphicData>
            </a:graphic>
          </wp:inline>
        </w:drawing>
      </w:r>
    </w:p>
    <w:p w14:paraId="6700E1AE" w14:textId="47E9609C" w:rsidR="009B5EEE" w:rsidRPr="00C7721B" w:rsidRDefault="009B5EEE" w:rsidP="009B5EEE">
      <w:pPr>
        <w:jc w:val="center"/>
        <w:rPr>
          <w:color w:val="000000" w:themeColor="text1"/>
        </w:rPr>
      </w:pPr>
      <w:bookmarkStart w:id="17" w:name="_Ref12354620"/>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16</w:t>
      </w:r>
      <w:r w:rsidR="00045B94" w:rsidRPr="00C7721B">
        <w:rPr>
          <w:color w:val="000000" w:themeColor="text1"/>
        </w:rPr>
        <w:fldChar w:fldCharType="end"/>
      </w:r>
      <w:bookmarkEnd w:id="17"/>
      <w:r w:rsidR="005F47C7">
        <w:rPr>
          <w:color w:val="000000" w:themeColor="text1"/>
        </w:rPr>
        <w:t>:</w:t>
      </w:r>
      <w:r w:rsidRPr="00C7721B">
        <w:rPr>
          <w:color w:val="000000" w:themeColor="text1"/>
        </w:rPr>
        <w:t xml:space="preserve"> Pillar like nanostructure of the dragonfly wings. Adapted from </w:t>
      </w:r>
      <w:r w:rsidR="004A5032">
        <w:rPr>
          <w:color w:val="000000" w:themeColor="text1"/>
        </w:rPr>
        <w:fldChar w:fldCharType="begin"/>
      </w:r>
      <w:r w:rsidR="004A5032">
        <w:rPr>
          <w:color w:val="000000" w:themeColor="text1"/>
        </w:rPr>
        <w:instrText xml:space="preserve"> ADDIN ZOTERO_ITEM CSL_CITATION {"citationID":"mVkUBUJb","properties":{"formattedCitation":"\\super 13\\nosupersub{}","plainCitation":"13","noteIndex":0},"citationItems":[{"id":175,"uris":["http://zotero.org/users/5340622/items/3B3DZPZ5"],"uri":["http://zotero.org/users/5340622/items/3B3DZPZ5"],"itemData":{"id":175,"type":"article-journal","abstract":"Nanotextured surfaces (NTSs) are critical to organisms as self-adaptation and survival tools. These NTSs have been actively mimicked in the process of developing bactericidal surfaces for diverse biomedical and hygiene applications. To design and fabricate bactericidal topographies effectively for various applications, understanding the bactericidal mechanism of NTS in nature is essential. The current mechanistic explanations on natural bactericidal activity of nanopillars have not utilized recent advances in microscopy to study the natural interaction. This research reveals the natural bactericidal interaction between E. coli and a dragonfly wing’s (Orthetrum villosovittatum) NTS using advanced microscopy techniques and proposes a model. Contrary to the existing mechanistic models, this experimental approach demonstrated that the NTS of Orthetrum villosovittatum dragonfly wings has two prominent nanopillar populations and the resolved interface shows membrane damage occurred without direct contact of the bacterial cell membrane with the nanopillars. We propose that the bacterial membrane damage is initiated by a combination of strong adhesion between nanopillars and bacterium EPS layer as well as shear force when immobilized bacterium attempts to move on the NTS. These findings could help guide the design of novel biomimetic nanomaterials by maximizing the synergies between biochemical and mechanical bactericidal effects.","container-title":"ACS Applied Materials &amp; Interfaces","DOI":"10.1021/acsami.6b13666","ISSN":"1944-8244","issue":"8","journalAbbreviation":"ACS Appl. Mater. Interfaces","page":"6746-6760","source":"ACS Publications","title":"Bactericidal Effects of Natural Nanotopography of Dragonfly Wing on Escherichia coli","volume":"9","author":[{"family":"Bandara","given":"Chaturanga D."},{"family":"Singh","given":"Sanjleena"},{"family":"Afara","given":"Isaac O."},{"family":"Wolff","given":"Annalena"},{"family":"Tesfamichael","given":"Tuquabo"},{"family":"Ostrikov","given":"Kostya"},{"family":"Oloyede","given":"Adekunle"}],"issued":{"date-parts":[["2017",3,1]]}}}],"schema":"https://github.com/citation-style-language/schema/raw/master/csl-citation.json"} </w:instrText>
      </w:r>
      <w:r w:rsidR="004A5032">
        <w:rPr>
          <w:color w:val="000000" w:themeColor="text1"/>
        </w:rPr>
        <w:fldChar w:fldCharType="separate"/>
      </w:r>
      <w:r w:rsidR="004A5032" w:rsidRPr="004A5032">
        <w:rPr>
          <w:rFonts w:cs="Times New Roman"/>
          <w:szCs w:val="24"/>
          <w:vertAlign w:val="superscript"/>
        </w:rPr>
        <w:t>13</w:t>
      </w:r>
      <w:r w:rsidR="004A5032">
        <w:rPr>
          <w:color w:val="000000" w:themeColor="text1"/>
        </w:rPr>
        <w:fldChar w:fldCharType="end"/>
      </w:r>
    </w:p>
    <w:p w14:paraId="1017FA96"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59FA31BE" wp14:editId="6E532448">
            <wp:extent cx="2997366" cy="1247931"/>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5229" cy="1263695"/>
                    </a:xfrm>
                    <a:prstGeom prst="rect">
                      <a:avLst/>
                    </a:prstGeom>
                  </pic:spPr>
                </pic:pic>
              </a:graphicData>
            </a:graphic>
          </wp:inline>
        </w:drawing>
      </w:r>
      <w:r w:rsidRPr="00C7721B">
        <w:rPr>
          <w:noProof/>
          <w:color w:val="000000" w:themeColor="text1"/>
          <w:lang w:eastAsia="en-GB"/>
        </w:rPr>
        <w:drawing>
          <wp:inline distT="0" distB="0" distL="0" distR="0" wp14:anchorId="06A3CB55" wp14:editId="54BC2204">
            <wp:extent cx="1285567" cy="1267956"/>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13704" cy="1295708"/>
                    </a:xfrm>
                    <a:prstGeom prst="rect">
                      <a:avLst/>
                    </a:prstGeom>
                  </pic:spPr>
                </pic:pic>
              </a:graphicData>
            </a:graphic>
          </wp:inline>
        </w:drawing>
      </w:r>
    </w:p>
    <w:p w14:paraId="0F037CA0" w14:textId="78555498" w:rsidR="009B5EEE" w:rsidRPr="00C7721B" w:rsidRDefault="009B5EEE" w:rsidP="00706FB4">
      <w:pPr>
        <w:rPr>
          <w:color w:val="000000" w:themeColor="text1"/>
        </w:rPr>
      </w:pPr>
      <w:bookmarkStart w:id="18" w:name="_Ref12354729"/>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17</w:t>
      </w:r>
      <w:r w:rsidR="00045B94" w:rsidRPr="00C7721B">
        <w:rPr>
          <w:color w:val="000000" w:themeColor="text1"/>
        </w:rPr>
        <w:fldChar w:fldCharType="end"/>
      </w:r>
      <w:bookmarkEnd w:id="18"/>
      <w:r w:rsidRPr="00C7721B">
        <w:rPr>
          <w:color w:val="000000" w:themeColor="text1"/>
        </w:rPr>
        <w:t xml:space="preserve"> Scanning electron micrographs of the chameleo calyptratus a) Microstructure of the chameleon with a scale-like microstructure. b) Set</w:t>
      </w:r>
      <w:r w:rsidR="00651B5E">
        <w:rPr>
          <w:color w:val="000000" w:themeColor="text1"/>
        </w:rPr>
        <w:t>ae</w:t>
      </w:r>
      <w:r w:rsidRPr="00C7721B">
        <w:rPr>
          <w:color w:val="000000" w:themeColor="text1"/>
        </w:rPr>
        <w:t xml:space="preserve"> covering the scale-like microstructure. c) Cross-section of the scale with the setae (S). Adapted from </w:t>
      </w:r>
      <w:r w:rsidRPr="00C7721B">
        <w:rPr>
          <w:color w:val="000000" w:themeColor="text1"/>
        </w:rPr>
        <w:fldChar w:fldCharType="begin"/>
      </w:r>
      <w:r w:rsidR="004A5032">
        <w:rPr>
          <w:color w:val="000000" w:themeColor="text1"/>
        </w:rPr>
        <w:instrText xml:space="preserve"> ADDIN ZOTERO_ITEM CSL_CITATION {"citationID":"bpIo8Zwh","properties":{"formattedCitation":"\\super 63\\nosupersub{}","plainCitation":"63","noteIndex":0},"citationItems":[{"id":946,"uris":["http://zotero.org/users/5340622/items/DAXU2H9M"],"uri":["http://zotero.org/users/5340622/items/DAXU2H9M"],"itemData":{"id":946,"type":"article-journal","abstract":"Hairy adhesive systems of microscopic setae with triangular flattened tips have evolved convergently in spiders, insects and arboreal lizards. The ventral sides of the feet and tails in chameleons are also covered with setae. However, chameleon setae feature strongly elongated narrow spatulae or fibrous tips. The friction enhancing function of these microstructures has so far only been demonstrated in contact with glass spheres. In the present study, the frictional properties of subdigital setae of Chamaeleo calyptratus were measured under normal forces in the physical range on plane substrates having different roughness. We showed that chameleon setae maximize friction on a wide range of substrate roughness. The highest friction was measured on asperities of 1 μm. However, our observations of the climbing ability of Ch. calyptratus on rods of different diameters revealed that also claws and grasping feet are additionally responsible for the force generation on various substrates during locomotion.","container-title":"Scientific Reports","DOI":"10.1038/srep05481","ISSN":"2045-2322","language":"en","page":"5481","source":"www.nature.com","title":"Subdigital setae of chameleon feet: Friction-enhancing microstructures for a wide range of substrate roughness","title-short":"Subdigital setae of chameleon feet","volume":"4","author":[{"family":"Spinner","given":"Marlene"},{"family":"Westhoff","given":"Guido"},{"family":"Gorb","given":"Stanislav N."}],"issued":{"date-parts":[["2014",6,27]]}}}],"schema":"https://github.com/citation-style-language/schema/raw/master/csl-citation.json"}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63</w:t>
      </w:r>
      <w:r w:rsidRPr="00C7721B">
        <w:rPr>
          <w:color w:val="000000" w:themeColor="text1"/>
        </w:rPr>
        <w:fldChar w:fldCharType="end"/>
      </w:r>
      <w:r w:rsidRPr="00C7721B">
        <w:rPr>
          <w:color w:val="000000" w:themeColor="text1"/>
        </w:rPr>
        <w:t>.</w:t>
      </w:r>
    </w:p>
    <w:p w14:paraId="4D0AC7FA"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5071DEC0" wp14:editId="3B7B49C9">
            <wp:extent cx="3305175" cy="12382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5175" cy="1238250"/>
                    </a:xfrm>
                    <a:prstGeom prst="rect">
                      <a:avLst/>
                    </a:prstGeom>
                  </pic:spPr>
                </pic:pic>
              </a:graphicData>
            </a:graphic>
          </wp:inline>
        </w:drawing>
      </w:r>
    </w:p>
    <w:p w14:paraId="31A6A1E1" w14:textId="30631E77" w:rsidR="009B5EEE" w:rsidRPr="00C7721B" w:rsidRDefault="009B5EEE" w:rsidP="00706FB4">
      <w:pPr>
        <w:rPr>
          <w:color w:val="000000" w:themeColor="text1"/>
        </w:rPr>
      </w:pPr>
      <w:bookmarkStart w:id="19" w:name="_Ref12354812"/>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18</w:t>
      </w:r>
      <w:r w:rsidR="00045B94" w:rsidRPr="00C7721B">
        <w:rPr>
          <w:color w:val="000000" w:themeColor="text1"/>
        </w:rPr>
        <w:fldChar w:fldCharType="end"/>
      </w:r>
      <w:bookmarkEnd w:id="19"/>
      <w:r w:rsidRPr="00C7721B">
        <w:rPr>
          <w:color w:val="000000" w:themeColor="text1"/>
        </w:rPr>
        <w:t xml:space="preserve"> a) Brittle star image and b) SEM image of its microstructure. Adapted from </w:t>
      </w:r>
      <w:r w:rsidRPr="00C7721B">
        <w:rPr>
          <w:color w:val="000000" w:themeColor="text1"/>
        </w:rPr>
        <w:fldChar w:fldCharType="begin"/>
      </w:r>
      <w:r w:rsidR="004A5032">
        <w:rPr>
          <w:color w:val="000000" w:themeColor="text1"/>
        </w:rPr>
        <w:instrText xml:space="preserve"> ADDIN ZOTERO_ITEM CSL_CITATION {"citationID":"w8xJv631","properties":{"formattedCitation":"\\super 68\\nosupersub{}","plainCitation":"68","noteIndex":0},"citationItems":[{"id":958,"uris":["http://zotero.org/users/5340622/items/ZACV2JBB"],"uri":["http://zotero.org/users/5340622/items/ZACV2JBB"],"itemData":{"id":958,"type":"article-journal","abstract":"Photosensitivity in most echinoderms has been attributed to ‘diffuse’ dermal receptors1,2,3. Here we report that certain single calcite crystals used by brittlestars for skeletal construction4,5 are also a component of specialized photosensory organs, conceivably with the function of a compound eye. The analysis of arm ossicles in Ophiocoma6 showed that in light-sensitive species, the periphery of the labyrinthic calcitic skeleton extends into a regular array of spherical microstructures that have a characteristic double-lens design. These structures are absent in light-indifferent species. Photolithographic experiments in which a photoresist film was illuminated through the lens array showed selective exposure of the photoresist under the lens centres. These results provide experimental evidence that the microlenses are optical elements that guide and focus the light inside the tissue. The estimated focal distance (4–7 µm below the lenses) coincides with the location of nerve bundles—the presumed primary photoreceptors. The lens array is designed to minimize spherical aberration and birefringence and to detect light from a particular direction. The optical performance is further optimized by phototropic chromatophores that regulate the dose of illumination reaching the receptors. These structures represent an example of a multifunctional biomaterial that fulfills both mechanical and optical functions.","container-title":"Nature","DOI":"10.1038/35090573","ISSN":"1476-4687","issue":"6849","language":"En","page":"819","source":"www.nature.com","title":"Calcitic microlenses as part of the photoreceptor system in brittlestars","volume":"412","author":[{"family":"Aizenberg","given":"Joanna"},{"family":"Tkachenko","given":"Alexei"},{"family":"Weiner","given":"Steve"},{"family":"Addadi","given":"Lia"},{"family":"Hendler","given":"Gordon"}],"issued":{"date-parts":[["2001",8]]}}}],"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68</w:t>
      </w:r>
      <w:r w:rsidRPr="00C7721B">
        <w:rPr>
          <w:color w:val="000000" w:themeColor="text1"/>
        </w:rPr>
        <w:fldChar w:fldCharType="end"/>
      </w:r>
      <w:r w:rsidRPr="00C7721B">
        <w:rPr>
          <w:color w:val="000000" w:themeColor="text1"/>
        </w:rPr>
        <w:t>.</w:t>
      </w:r>
    </w:p>
    <w:p w14:paraId="42134EBB"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03CA7C4A" wp14:editId="0A0ED550">
            <wp:extent cx="3426460" cy="1308284"/>
            <wp:effectExtent l="0" t="0" r="254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64714" cy="1322890"/>
                    </a:xfrm>
                    <a:prstGeom prst="rect">
                      <a:avLst/>
                    </a:prstGeom>
                  </pic:spPr>
                </pic:pic>
              </a:graphicData>
            </a:graphic>
          </wp:inline>
        </w:drawing>
      </w:r>
    </w:p>
    <w:p w14:paraId="79C0364B" w14:textId="7FBD1120" w:rsidR="009B5EEE" w:rsidRPr="00C7721B" w:rsidRDefault="009B5EEE" w:rsidP="009B5EEE">
      <w:pPr>
        <w:jc w:val="center"/>
        <w:rPr>
          <w:color w:val="000000" w:themeColor="text1"/>
        </w:rPr>
      </w:pPr>
      <w:bookmarkStart w:id="20" w:name="_Ref12354920"/>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19</w:t>
      </w:r>
      <w:r w:rsidR="00045B94" w:rsidRPr="00C7721B">
        <w:rPr>
          <w:color w:val="000000" w:themeColor="text1"/>
        </w:rPr>
        <w:fldChar w:fldCharType="end"/>
      </w:r>
      <w:bookmarkEnd w:id="20"/>
      <w:r w:rsidRPr="00C7721B">
        <w:rPr>
          <w:color w:val="000000" w:themeColor="text1"/>
        </w:rPr>
        <w:t xml:space="preserve"> Leaves of the </w:t>
      </w:r>
      <w:r w:rsidRPr="009D2797">
        <w:rPr>
          <w:i/>
          <w:iCs/>
          <w:color w:val="000000" w:themeColor="text1"/>
        </w:rPr>
        <w:t>Mimosa pudica</w:t>
      </w:r>
      <w:r w:rsidRPr="00C7721B">
        <w:rPr>
          <w:color w:val="000000" w:themeColor="text1"/>
        </w:rPr>
        <w:t xml:space="preserve"> a) open and b) close. Adapted from </w:t>
      </w:r>
      <w:r w:rsidRPr="00C7721B">
        <w:rPr>
          <w:color w:val="000000" w:themeColor="text1"/>
        </w:rPr>
        <w:fldChar w:fldCharType="begin"/>
      </w:r>
      <w:r w:rsidR="004A5032">
        <w:rPr>
          <w:color w:val="000000" w:themeColor="text1"/>
        </w:rPr>
        <w:instrText xml:space="preserve"> ADDIN ZOTERO_ITEM CSL_CITATION {"citationID":"zJXk4dB8","properties":{"formattedCitation":"\\super 70\\nosupersub{}","plainCitation":"70","noteIndex":0},"citationItems":[{"id":964,"uris":["http://zotero.org/users/5340622/items/IA5ME853"],"uri":["http://zotero.org/users/5340622/items/IA5ME853"],"itemData":{"id":964,"type":"article-journal","abstract":"Many structural and functional properties possessed by plants have great potentials to stimulate new concepts and innovative ideas in the field of biomimetic engineering. The key inputs from biology can be used for creation of efficient and optimized structures. The study of the geometry and folding pattern of leaves of Mimosa pudica, referred as Sensitive Plant, reveals some of the peculiar characteristics during folding and unfolding. When the leaf is touched, it quickly folds its leaflets and pinnae and droops downward at the petiole attachment. With the help of experiments on simulation model, the variations in angle of leaflets and degree of compaction after folding are investigated.","container-title":"Journal of Bionic Engineering","DOI":"10.1016/S1672-6529(07)60008-0","ISSN":"1672-6529","issue":"1","journalAbbreviation":"Journal of Bionic Engineering","page":"19-23","source":"ScienceDirect","title":"Study of the Geometry and Folding Pattern of Leaves of Mimosa pudica","volume":"4","author":[{"family":"Patil","given":"H. S."},{"family":"Vaijapurkar","given":"Siddharth"}],"issued":{"date-parts":[["2007",3,1]]}}}],"schema":"https://github.com/citation-style-language/schema/raw/master/csl-citation.json"}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70</w:t>
      </w:r>
      <w:r w:rsidRPr="00C7721B">
        <w:rPr>
          <w:color w:val="000000" w:themeColor="text1"/>
        </w:rPr>
        <w:fldChar w:fldCharType="end"/>
      </w:r>
      <w:r w:rsidRPr="00C7721B">
        <w:rPr>
          <w:color w:val="000000" w:themeColor="text1"/>
        </w:rPr>
        <w:t>.</w:t>
      </w:r>
    </w:p>
    <w:p w14:paraId="123C09C3" w14:textId="77777777" w:rsidR="009B5EEE" w:rsidRPr="00C7721B" w:rsidRDefault="009B5EEE" w:rsidP="009B5EEE">
      <w:pPr>
        <w:jc w:val="center"/>
        <w:rPr>
          <w:color w:val="000000" w:themeColor="text1"/>
        </w:rPr>
      </w:pPr>
      <w:r w:rsidRPr="00C7721B">
        <w:rPr>
          <w:noProof/>
          <w:color w:val="000000" w:themeColor="text1"/>
          <w:lang w:eastAsia="en-GB"/>
        </w:rPr>
        <w:lastRenderedPageBreak/>
        <w:drawing>
          <wp:inline distT="0" distB="0" distL="0" distR="0" wp14:anchorId="761A1AE7" wp14:editId="6286FCA3">
            <wp:extent cx="2444013" cy="24079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5742" cy="2429328"/>
                    </a:xfrm>
                    <a:prstGeom prst="rect">
                      <a:avLst/>
                    </a:prstGeom>
                  </pic:spPr>
                </pic:pic>
              </a:graphicData>
            </a:graphic>
          </wp:inline>
        </w:drawing>
      </w:r>
    </w:p>
    <w:p w14:paraId="244F2CD2" w14:textId="396470D4" w:rsidR="009B5EEE" w:rsidRPr="00C7721B" w:rsidRDefault="009B5EEE" w:rsidP="00706FB4">
      <w:pPr>
        <w:rPr>
          <w:color w:val="000000" w:themeColor="text1"/>
        </w:rPr>
      </w:pPr>
      <w:bookmarkStart w:id="21" w:name="_Ref12354980"/>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20</w:t>
      </w:r>
      <w:r w:rsidR="00045B94" w:rsidRPr="00C7721B">
        <w:rPr>
          <w:color w:val="000000" w:themeColor="text1"/>
        </w:rPr>
        <w:fldChar w:fldCharType="end"/>
      </w:r>
      <w:bookmarkEnd w:id="21"/>
      <w:r w:rsidRPr="00C7721B">
        <w:rPr>
          <w:color w:val="000000" w:themeColor="text1"/>
        </w:rPr>
        <w:t xml:space="preserve"> a) </w:t>
      </w:r>
      <w:r w:rsidR="00E525D5">
        <w:rPr>
          <w:color w:val="000000" w:themeColor="text1"/>
        </w:rPr>
        <w:t>T</w:t>
      </w:r>
      <w:r w:rsidRPr="00C7721B">
        <w:rPr>
          <w:color w:val="000000" w:themeColor="text1"/>
        </w:rPr>
        <w:t xml:space="preserve">he main structure of human teeth, b) Tubular structure of the dentin. Adapted from </w:t>
      </w:r>
      <w:r w:rsidRPr="00C7721B">
        <w:rPr>
          <w:color w:val="000000" w:themeColor="text1"/>
        </w:rPr>
        <w:fldChar w:fldCharType="begin"/>
      </w:r>
      <w:r w:rsidR="00960450">
        <w:rPr>
          <w:color w:val="000000" w:themeColor="text1"/>
        </w:rPr>
        <w:instrText xml:space="preserve"> ADDIN ZOTERO_ITEM CSL_CITATION {"citationID":"6Tb59Pz3","properties":{"formattedCitation":"\\super 22\\nosupersub{}","plainCitation":"22","noteIndex":0},"citationItems":[{"id":3,"uris":["http://zotero.org/users/5340622/items/Z74K8JE3"],"uri":["http://zotero.org/users/5340622/items/Z74K8JE3"],"itemData":{"id":3,"type":"article-journal","abstract":"Over millions of years, biological subjects have been in continuous combat with extreme environmental conditions. The fittest have survived through continuous evolution, an ongoing process. In particular, biological surfaces, which are the active interfaces between subjects and the environment, are being evolved to a higher state of intelligent functionality. These surfaces became more efficient by using combinations of available materials, along with unique physical and chemical strategies. Noteworthy physical strategies include features such as texturing and structure, and chemical strategies such as sensing and actuation. These strategies collectively enable functional surfaces to deliver extraordinary adhesion, hydrophobicity, multispectral response, energy scavenging, thermal regulation, antibiofouling, and other advanced functions. Production industries have been intrigued with such biological surface strategies in order to learn clever surface architectures and implement those architectures to impart advanced functionalities into manufactured consumer products. This keynote paper delivers a critical review of such inspiring biological surfaces and their nonbiological product analogs, where manufacturing science and engineering have adopted such advanced functional surface architectures.","container-title":"CIRP Annals","DOI":"10.1016/j.cirp.2013.05.008","ISSN":"0007-8506","issue":"2","journalAbbreviation":"CIRP Annals","page":"607-628","source":"ScienceDirect","title":"Bio-inspired functional surfaces for advanced applications","volume":"62","author":[{"family":"Malshe","given":"Ajay"},{"family":"Rajurkar","given":"Kamlakar"},{"family":"Samant","given":"Anoop"},{"family":"Hansen","given":"Hans Nørgaard"},{"family":"Bapat","given":"Salil"},{"family":"Jiang","given":"Wenping"}],"issued":{"date-parts":[["2013",1,1]]}}}],"schema":"https://github.com/citation-style-language/schema/raw/master/csl-citation.json"}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22</w:t>
      </w:r>
      <w:r w:rsidRPr="00C7721B">
        <w:rPr>
          <w:color w:val="000000" w:themeColor="text1"/>
        </w:rPr>
        <w:fldChar w:fldCharType="end"/>
      </w:r>
      <w:r w:rsidRPr="00C7721B">
        <w:rPr>
          <w:color w:val="000000" w:themeColor="text1"/>
        </w:rPr>
        <w:t>.</w:t>
      </w:r>
    </w:p>
    <w:p w14:paraId="40FA6A9B"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6F96E8A1" wp14:editId="0B676C84">
            <wp:extent cx="3569970" cy="127740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5117" cy="1286404"/>
                    </a:xfrm>
                    <a:prstGeom prst="rect">
                      <a:avLst/>
                    </a:prstGeom>
                  </pic:spPr>
                </pic:pic>
              </a:graphicData>
            </a:graphic>
          </wp:inline>
        </w:drawing>
      </w:r>
    </w:p>
    <w:p w14:paraId="5B8E6241" w14:textId="30A48686" w:rsidR="000B4183" w:rsidRPr="00C7721B" w:rsidRDefault="009B5EEE" w:rsidP="00BA7D83">
      <w:pPr>
        <w:rPr>
          <w:color w:val="000000" w:themeColor="text1"/>
        </w:rPr>
      </w:pPr>
      <w:bookmarkStart w:id="22" w:name="_Ref12355259"/>
      <w:r w:rsidRPr="00C961C5">
        <w:rPr>
          <w:color w:val="000000" w:themeColor="text1"/>
        </w:rPr>
        <w:t xml:space="preserve">Figure </w:t>
      </w:r>
      <w:r w:rsidR="00045B94" w:rsidRPr="00C961C5">
        <w:rPr>
          <w:color w:val="000000" w:themeColor="text1"/>
        </w:rPr>
        <w:fldChar w:fldCharType="begin"/>
      </w:r>
      <w:r w:rsidR="00045B94" w:rsidRPr="00C961C5">
        <w:rPr>
          <w:color w:val="000000" w:themeColor="text1"/>
        </w:rPr>
        <w:instrText xml:space="preserve"> SEQ Figure \* ARABIC </w:instrText>
      </w:r>
      <w:r w:rsidR="00045B94" w:rsidRPr="00C961C5">
        <w:rPr>
          <w:color w:val="000000" w:themeColor="text1"/>
        </w:rPr>
        <w:fldChar w:fldCharType="separate"/>
      </w:r>
      <w:r w:rsidR="00244605">
        <w:rPr>
          <w:noProof/>
          <w:color w:val="000000" w:themeColor="text1"/>
        </w:rPr>
        <w:t>21</w:t>
      </w:r>
      <w:r w:rsidR="00045B94" w:rsidRPr="00C961C5">
        <w:rPr>
          <w:color w:val="000000" w:themeColor="text1"/>
        </w:rPr>
        <w:fldChar w:fldCharType="end"/>
      </w:r>
      <w:bookmarkEnd w:id="22"/>
      <w:r w:rsidRPr="00C961C5">
        <w:rPr>
          <w:color w:val="000000" w:themeColor="text1"/>
        </w:rPr>
        <w:t xml:space="preserve"> a) </w:t>
      </w:r>
      <w:r w:rsidR="00E525D5">
        <w:rPr>
          <w:color w:val="000000" w:themeColor="text1"/>
        </w:rPr>
        <w:t>P</w:t>
      </w:r>
      <w:r w:rsidRPr="00C961C5">
        <w:rPr>
          <w:color w:val="000000" w:themeColor="text1"/>
        </w:rPr>
        <w:t>eacock with its feathers</w:t>
      </w:r>
      <w:r w:rsidR="00E74600" w:rsidRPr="00C961C5">
        <w:rPr>
          <w:color w:val="000000" w:themeColor="text1"/>
        </w:rPr>
        <w:t xml:space="preserve">. Adapted from </w:t>
      </w:r>
      <w:r w:rsidR="00E74600" w:rsidRPr="00C961C5">
        <w:rPr>
          <w:color w:val="000000" w:themeColor="text1"/>
        </w:rPr>
        <w:fldChar w:fldCharType="begin"/>
      </w:r>
      <w:r w:rsidR="004A5032">
        <w:rPr>
          <w:color w:val="000000" w:themeColor="text1"/>
        </w:rPr>
        <w:instrText xml:space="preserve"> ADDIN ZOTERO_ITEM CSL_CITATION {"citationID":"07NHlaHw","properties":{"formattedCitation":"\\super 81\\nosupersub{}","plainCitation":"81","noteIndex":0},"citationItems":[{"id":1024,"uris":["http://zotero.org/users/5340622/items/AXRVZIVD"],"uri":["http://zotero.org/users/5340622/items/AXRVZIVD"],"itemData":{"id":1024,"type":"article-journal","abstract":"This paper presents an analysis of the optimal structural features in the peacock tail feather. Peacock tail feathers are highly optimized in three respects. The feathers are highly efficient structures that can support their own weight in a deployed position. The feathers are also optimized for producing thin-film colours with a high degree of lustre. The feathers also have a structure which produces intricate patterns with a high degree of aesthetic merit. There are structural features that allow simultaneous optimization in the different areas of performance. In particular, the thin-film sandwich structure is ideal for producing optimal structural performance and optimal optical performance.","collection-title":"Colour and Design in the natural and man-made worlds","container-title":"Optics &amp; Laser Technology","DOI":"10.1016/j.optlastec.2005.06.021","ISSN":"0030-3992","issue":"4","journalAbbreviation":"Optics &amp; Laser Technology","page":"329-334","source":"ScienceDirect","title":"An analysis of optimal structural features in the peacock tail feather","volume":"38","author":[{"family":"Burgess","given":"Stuart C."},{"family":"King","given":"Andrew"},{"family":"Hyde","given":"Rick"}],"issued":{"date-parts":[["2006",6,1]]}}}],"schema":"https://github.com/citation-style-language/schema/raw/master/csl-citation.json"} </w:instrText>
      </w:r>
      <w:r w:rsidR="00E74600" w:rsidRPr="00C961C5">
        <w:rPr>
          <w:color w:val="000000" w:themeColor="text1"/>
        </w:rPr>
        <w:fldChar w:fldCharType="separate"/>
      </w:r>
      <w:r w:rsidR="004A5032" w:rsidRPr="004A5032">
        <w:rPr>
          <w:rFonts w:cs="Times New Roman"/>
          <w:szCs w:val="24"/>
          <w:vertAlign w:val="superscript"/>
        </w:rPr>
        <w:t>81</w:t>
      </w:r>
      <w:r w:rsidR="00E74600" w:rsidRPr="00C961C5">
        <w:rPr>
          <w:color w:val="000000" w:themeColor="text1"/>
        </w:rPr>
        <w:fldChar w:fldCharType="end"/>
      </w:r>
      <w:r w:rsidRPr="00C961C5">
        <w:rPr>
          <w:color w:val="000000" w:themeColor="text1"/>
        </w:rPr>
        <w:t>. b) longitud</w:t>
      </w:r>
      <w:r w:rsidR="00E74600" w:rsidRPr="00C961C5">
        <w:rPr>
          <w:color w:val="000000" w:themeColor="text1"/>
        </w:rPr>
        <w:t xml:space="preserve">inal cross section of the barbs. Adapted from </w:t>
      </w:r>
      <w:r w:rsidR="00E74600" w:rsidRPr="00C961C5">
        <w:rPr>
          <w:color w:val="000000" w:themeColor="text1"/>
        </w:rPr>
        <w:fldChar w:fldCharType="begin"/>
      </w:r>
      <w:r w:rsidR="004A5032">
        <w:rPr>
          <w:color w:val="000000" w:themeColor="text1"/>
        </w:rPr>
        <w:instrText xml:space="preserve"> ADDIN ZOTERO_ITEM CSL_CITATION {"citationID":"euMnRuV4","properties":{"formattedCitation":"\\super 82\\nosupersub{}","plainCitation":"82","noteIndex":0},"citationItems":[{"id":1027,"uris":["http://zotero.org/users/5340622/items/Y4AXNTHS"],"uri":["http://zotero.org/users/5340622/items/Y4AXNTHS"],"itemData":{"id":1027,"type":"article-journal","abstract":"We report the mechanism of color production in peacock feathers. We find that the cortex in differently colored barbules, which contains a 2D photonic-crystal structure, is responsible for coloration. Simulations reveal that the photonic-crystal structure possesses a partial photonic bandgap along the direction normal to the cortex surface, for frequencies within which light is strongly reflected. Coloration strategies in peacock feathers are very ingenious and simple: controlling the lattice constant and the number of periods in the photonic-crystal structure. Varying the lattice constant produces diversified colors. The reduction of the number of periods brings additional colors, causing mixed coloration.","container-title":"Proceedings of the National Academy of Sciences","DOI":"10.1073/pnas.2133313100","ISSN":"0027-8424, 1091-6490","issue":"22","journalAbbreviation":"PNAS","language":"en","note":"PMID: 14557541","page":"12576-12578","source":"www.pnas.org","title":"Coloration strategies in peacock feathers","volume":"100","author":[{"family":"Zi","given":"Jian"},{"family":"Yu","given":"Xindi"},{"family":"Li","given":"Yizhou"},{"family":"Hu","given":"Xinhua"},{"family":"Xu","given":"Chun"},{"family":"Wang","given":"Xingjun"},{"family":"Liu","given":"Xiaohan"},{"family":"Fu","given":"Rongtang"}],"issued":{"date-parts":[["2003",10,28]]}}}],"schema":"https://github.com/citation-style-language/schema/raw/master/csl-citation.json"} </w:instrText>
      </w:r>
      <w:r w:rsidR="00E74600" w:rsidRPr="00C961C5">
        <w:rPr>
          <w:color w:val="000000" w:themeColor="text1"/>
        </w:rPr>
        <w:fldChar w:fldCharType="separate"/>
      </w:r>
      <w:r w:rsidR="004A5032" w:rsidRPr="004A5032">
        <w:rPr>
          <w:rFonts w:cs="Times New Roman"/>
          <w:szCs w:val="24"/>
          <w:vertAlign w:val="superscript"/>
        </w:rPr>
        <w:t>82</w:t>
      </w:r>
      <w:r w:rsidR="00E74600" w:rsidRPr="00C961C5">
        <w:rPr>
          <w:color w:val="000000" w:themeColor="text1"/>
        </w:rPr>
        <w:fldChar w:fldCharType="end"/>
      </w:r>
      <w:r w:rsidRPr="00C7721B">
        <w:rPr>
          <w:color w:val="000000" w:themeColor="text1"/>
        </w:rPr>
        <w:t>.</w:t>
      </w:r>
      <w:r w:rsidR="00BA7D83" w:rsidRPr="00C7721B">
        <w:rPr>
          <w:color w:val="000000" w:themeColor="text1"/>
        </w:rPr>
        <w:t xml:space="preserve"> </w:t>
      </w:r>
    </w:p>
    <w:p w14:paraId="6928ADB0" w14:textId="77777777" w:rsidR="000B4183" w:rsidRPr="00C7721B" w:rsidRDefault="000B4183" w:rsidP="009B5EEE">
      <w:pPr>
        <w:rPr>
          <w:color w:val="000000" w:themeColor="text1"/>
        </w:rPr>
        <w:sectPr w:rsidR="000B4183" w:rsidRPr="00C7721B" w:rsidSect="009424D4">
          <w:footnotePr>
            <w:numFmt w:val="chicago"/>
          </w:footnotePr>
          <w:pgSz w:w="11906" w:h="16838"/>
          <w:pgMar w:top="1417" w:right="1701" w:bottom="1417" w:left="1701" w:header="708" w:footer="708" w:gutter="0"/>
          <w:cols w:space="708"/>
          <w:docGrid w:linePitch="360"/>
        </w:sectPr>
      </w:pPr>
    </w:p>
    <w:p w14:paraId="793F3A6D" w14:textId="6D7938FE" w:rsidR="009B5EEE" w:rsidRPr="00C7721B" w:rsidRDefault="009B5EEE" w:rsidP="009B5EEE">
      <w:pPr>
        <w:rPr>
          <w:color w:val="000000" w:themeColor="text1"/>
        </w:rPr>
      </w:pPr>
      <w:bookmarkStart w:id="23" w:name="_Ref12355306"/>
      <w:r w:rsidRPr="00C7721B">
        <w:rPr>
          <w:color w:val="000000" w:themeColor="text1"/>
        </w:rPr>
        <w:lastRenderedPageBreak/>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II</w:t>
      </w:r>
      <w:r w:rsidR="00045B94" w:rsidRPr="00C7721B">
        <w:rPr>
          <w:color w:val="000000" w:themeColor="text1"/>
        </w:rPr>
        <w:fldChar w:fldCharType="end"/>
      </w:r>
      <w:bookmarkEnd w:id="23"/>
      <w:r w:rsidRPr="00C7721B">
        <w:rPr>
          <w:color w:val="000000" w:themeColor="text1"/>
        </w:rPr>
        <w:t xml:space="preserve"> Natural dimensions of most promising antibacterial surfaces based on the literature.</w:t>
      </w:r>
    </w:p>
    <w:tbl>
      <w:tblPr>
        <w:tblStyle w:val="TableGrid"/>
        <w:tblW w:w="14298" w:type="dxa"/>
        <w:tblLayout w:type="fixed"/>
        <w:tblLook w:val="04A0" w:firstRow="1" w:lastRow="0" w:firstColumn="1" w:lastColumn="0" w:noHBand="0" w:noVBand="1"/>
      </w:tblPr>
      <w:tblGrid>
        <w:gridCol w:w="1701"/>
        <w:gridCol w:w="1701"/>
        <w:gridCol w:w="1600"/>
        <w:gridCol w:w="1406"/>
        <w:gridCol w:w="1719"/>
        <w:gridCol w:w="1512"/>
        <w:gridCol w:w="1677"/>
        <w:gridCol w:w="1592"/>
        <w:gridCol w:w="14"/>
        <w:gridCol w:w="1362"/>
        <w:gridCol w:w="14"/>
      </w:tblGrid>
      <w:tr w:rsidR="00C7721B" w:rsidRPr="00C7721B" w14:paraId="05D759E8" w14:textId="77777777" w:rsidTr="0001211F">
        <w:tc>
          <w:tcPr>
            <w:tcW w:w="1701" w:type="dxa"/>
            <w:vMerge w:val="restart"/>
          </w:tcPr>
          <w:p w14:paraId="09B15DD7" w14:textId="77777777" w:rsidR="009B5EEE" w:rsidRPr="00C7721B" w:rsidRDefault="009B5EEE" w:rsidP="009424D4">
            <w:pPr>
              <w:jc w:val="center"/>
              <w:rPr>
                <w:b/>
                <w:bCs/>
                <w:color w:val="000000" w:themeColor="text1"/>
              </w:rPr>
            </w:pPr>
            <w:r w:rsidRPr="00C7721B">
              <w:rPr>
                <w:b/>
                <w:bCs/>
                <w:color w:val="000000" w:themeColor="text1"/>
              </w:rPr>
              <w:t>Natural surface</w:t>
            </w:r>
          </w:p>
        </w:tc>
        <w:tc>
          <w:tcPr>
            <w:tcW w:w="1701" w:type="dxa"/>
            <w:vMerge w:val="restart"/>
          </w:tcPr>
          <w:p w14:paraId="7469A67E" w14:textId="77777777" w:rsidR="009B5EEE" w:rsidRPr="00C7721B" w:rsidRDefault="009B5EEE" w:rsidP="009424D4">
            <w:pPr>
              <w:jc w:val="center"/>
              <w:rPr>
                <w:b/>
                <w:bCs/>
                <w:color w:val="000000" w:themeColor="text1"/>
              </w:rPr>
            </w:pPr>
            <w:r w:rsidRPr="00C7721B">
              <w:rPr>
                <w:b/>
                <w:bCs/>
                <w:color w:val="000000" w:themeColor="text1"/>
              </w:rPr>
              <w:t>Wettability (</w:t>
            </w:r>
            <w:r w:rsidRPr="00C7721B">
              <w:rPr>
                <w:rFonts w:cs="Times New Roman"/>
                <w:b/>
                <w:bCs/>
                <w:color w:val="000000" w:themeColor="text1"/>
              </w:rPr>
              <w:t>°</w:t>
            </w:r>
            <w:r w:rsidRPr="00C7721B">
              <w:rPr>
                <w:b/>
                <w:bCs/>
                <w:color w:val="000000" w:themeColor="text1"/>
              </w:rPr>
              <w:t>)</w:t>
            </w:r>
          </w:p>
        </w:tc>
        <w:tc>
          <w:tcPr>
            <w:tcW w:w="4725" w:type="dxa"/>
            <w:gridSpan w:val="3"/>
          </w:tcPr>
          <w:p w14:paraId="1425221E" w14:textId="77777777" w:rsidR="009B5EEE" w:rsidRPr="00C7721B" w:rsidRDefault="009B5EEE" w:rsidP="009424D4">
            <w:pPr>
              <w:jc w:val="center"/>
              <w:rPr>
                <w:b/>
                <w:bCs/>
                <w:color w:val="000000" w:themeColor="text1"/>
              </w:rPr>
            </w:pPr>
            <w:r w:rsidRPr="00C7721B">
              <w:rPr>
                <w:b/>
                <w:bCs/>
                <w:color w:val="000000" w:themeColor="text1"/>
              </w:rPr>
              <w:t>Microstructure</w:t>
            </w:r>
          </w:p>
        </w:tc>
        <w:tc>
          <w:tcPr>
            <w:tcW w:w="4795" w:type="dxa"/>
            <w:gridSpan w:val="4"/>
          </w:tcPr>
          <w:p w14:paraId="6F9A9391" w14:textId="77777777" w:rsidR="009B5EEE" w:rsidRPr="00C7721B" w:rsidRDefault="009B5EEE" w:rsidP="009424D4">
            <w:pPr>
              <w:jc w:val="center"/>
              <w:rPr>
                <w:b/>
                <w:bCs/>
                <w:color w:val="000000" w:themeColor="text1"/>
              </w:rPr>
            </w:pPr>
            <w:r w:rsidRPr="00C7721B">
              <w:rPr>
                <w:b/>
                <w:bCs/>
                <w:color w:val="000000" w:themeColor="text1"/>
              </w:rPr>
              <w:t>Nanostructure</w:t>
            </w:r>
          </w:p>
        </w:tc>
        <w:tc>
          <w:tcPr>
            <w:tcW w:w="1376" w:type="dxa"/>
            <w:gridSpan w:val="2"/>
          </w:tcPr>
          <w:p w14:paraId="181C0422" w14:textId="77777777" w:rsidR="009B5EEE" w:rsidRPr="00C7721B" w:rsidRDefault="009B5EEE" w:rsidP="009424D4">
            <w:pPr>
              <w:jc w:val="center"/>
              <w:rPr>
                <w:b/>
                <w:bCs/>
                <w:color w:val="000000" w:themeColor="text1"/>
              </w:rPr>
            </w:pPr>
            <w:r w:rsidRPr="00C7721B">
              <w:rPr>
                <w:b/>
                <w:bCs/>
                <w:color w:val="000000" w:themeColor="text1"/>
              </w:rPr>
              <w:t>Reference</w:t>
            </w:r>
          </w:p>
        </w:tc>
      </w:tr>
      <w:tr w:rsidR="00C7721B" w:rsidRPr="00C7721B" w14:paraId="35306562" w14:textId="77777777" w:rsidTr="0001211F">
        <w:trPr>
          <w:gridAfter w:val="1"/>
          <w:wAfter w:w="14" w:type="dxa"/>
        </w:trPr>
        <w:tc>
          <w:tcPr>
            <w:tcW w:w="1701" w:type="dxa"/>
            <w:vMerge/>
          </w:tcPr>
          <w:p w14:paraId="31A0CCAF" w14:textId="77777777" w:rsidR="009B5EEE" w:rsidRPr="00C7721B" w:rsidRDefault="009B5EEE" w:rsidP="009424D4">
            <w:pPr>
              <w:jc w:val="center"/>
              <w:rPr>
                <w:b/>
                <w:bCs/>
                <w:color w:val="000000" w:themeColor="text1"/>
              </w:rPr>
            </w:pPr>
          </w:p>
        </w:tc>
        <w:tc>
          <w:tcPr>
            <w:tcW w:w="1701" w:type="dxa"/>
            <w:vMerge/>
          </w:tcPr>
          <w:p w14:paraId="00D92048" w14:textId="77777777" w:rsidR="009B5EEE" w:rsidRPr="00C7721B" w:rsidRDefault="009B5EEE" w:rsidP="009424D4">
            <w:pPr>
              <w:jc w:val="center"/>
              <w:rPr>
                <w:b/>
                <w:bCs/>
                <w:color w:val="000000" w:themeColor="text1"/>
              </w:rPr>
            </w:pPr>
          </w:p>
        </w:tc>
        <w:tc>
          <w:tcPr>
            <w:tcW w:w="1600" w:type="dxa"/>
          </w:tcPr>
          <w:p w14:paraId="24B8214E" w14:textId="77777777" w:rsidR="009B5EEE" w:rsidRPr="00C7721B" w:rsidRDefault="009B5EEE" w:rsidP="009424D4">
            <w:pPr>
              <w:jc w:val="center"/>
              <w:rPr>
                <w:b/>
                <w:bCs/>
                <w:color w:val="000000" w:themeColor="text1"/>
              </w:rPr>
            </w:pPr>
            <w:r w:rsidRPr="00C7721B">
              <w:rPr>
                <w:b/>
                <w:bCs/>
                <w:color w:val="000000" w:themeColor="text1"/>
              </w:rPr>
              <w:t>Height (</w:t>
            </w:r>
            <w:r w:rsidRPr="00C7721B">
              <w:rPr>
                <w:rFonts w:cs="Times New Roman"/>
                <w:b/>
                <w:bCs/>
                <w:color w:val="000000" w:themeColor="text1"/>
              </w:rPr>
              <w:t>µ</w:t>
            </w:r>
            <w:r w:rsidRPr="00C7721B">
              <w:rPr>
                <w:b/>
                <w:bCs/>
                <w:color w:val="000000" w:themeColor="text1"/>
              </w:rPr>
              <w:t>m)</w:t>
            </w:r>
          </w:p>
        </w:tc>
        <w:tc>
          <w:tcPr>
            <w:tcW w:w="1406" w:type="dxa"/>
          </w:tcPr>
          <w:p w14:paraId="46E27B30" w14:textId="77777777" w:rsidR="009B5EEE" w:rsidRPr="00C7721B" w:rsidRDefault="009B5EEE" w:rsidP="009424D4">
            <w:pPr>
              <w:jc w:val="center"/>
              <w:rPr>
                <w:b/>
                <w:bCs/>
                <w:color w:val="000000" w:themeColor="text1"/>
              </w:rPr>
            </w:pPr>
            <w:r w:rsidRPr="00C7721B">
              <w:rPr>
                <w:b/>
                <w:bCs/>
                <w:color w:val="000000" w:themeColor="text1"/>
              </w:rPr>
              <w:t>Base (</w:t>
            </w:r>
            <w:r w:rsidRPr="00C7721B">
              <w:rPr>
                <w:rFonts w:cs="Times New Roman"/>
                <w:b/>
                <w:bCs/>
                <w:color w:val="000000" w:themeColor="text1"/>
              </w:rPr>
              <w:t>µ</w:t>
            </w:r>
            <w:r w:rsidRPr="00C7721B">
              <w:rPr>
                <w:b/>
                <w:bCs/>
                <w:color w:val="000000" w:themeColor="text1"/>
              </w:rPr>
              <w:t>m)</w:t>
            </w:r>
          </w:p>
        </w:tc>
        <w:tc>
          <w:tcPr>
            <w:tcW w:w="1719" w:type="dxa"/>
          </w:tcPr>
          <w:p w14:paraId="799CBB36" w14:textId="77777777" w:rsidR="009B5EEE" w:rsidRPr="00C7721B" w:rsidRDefault="009B5EEE" w:rsidP="009424D4">
            <w:pPr>
              <w:jc w:val="center"/>
              <w:rPr>
                <w:b/>
                <w:bCs/>
                <w:color w:val="000000" w:themeColor="text1"/>
              </w:rPr>
            </w:pPr>
            <w:r w:rsidRPr="00C7721B">
              <w:rPr>
                <w:b/>
                <w:bCs/>
                <w:color w:val="000000" w:themeColor="text1"/>
              </w:rPr>
              <w:t>Spacing (</w:t>
            </w:r>
            <w:r w:rsidRPr="00C7721B">
              <w:rPr>
                <w:rFonts w:cs="Times New Roman"/>
                <w:b/>
                <w:bCs/>
                <w:color w:val="000000" w:themeColor="text1"/>
              </w:rPr>
              <w:t>µ</w:t>
            </w:r>
            <w:r w:rsidRPr="00C7721B">
              <w:rPr>
                <w:b/>
                <w:bCs/>
                <w:color w:val="000000" w:themeColor="text1"/>
              </w:rPr>
              <w:t>m)</w:t>
            </w:r>
          </w:p>
        </w:tc>
        <w:tc>
          <w:tcPr>
            <w:tcW w:w="1512" w:type="dxa"/>
          </w:tcPr>
          <w:p w14:paraId="0CC6F5D0" w14:textId="77777777" w:rsidR="009B5EEE" w:rsidRPr="00C7721B" w:rsidRDefault="009B5EEE" w:rsidP="009424D4">
            <w:pPr>
              <w:jc w:val="center"/>
              <w:rPr>
                <w:b/>
                <w:bCs/>
                <w:color w:val="000000" w:themeColor="text1"/>
              </w:rPr>
            </w:pPr>
            <w:r w:rsidRPr="00C7721B">
              <w:rPr>
                <w:b/>
                <w:bCs/>
                <w:color w:val="000000" w:themeColor="text1"/>
              </w:rPr>
              <w:t>Height (nm)</w:t>
            </w:r>
          </w:p>
        </w:tc>
        <w:tc>
          <w:tcPr>
            <w:tcW w:w="1677" w:type="dxa"/>
          </w:tcPr>
          <w:p w14:paraId="47D0F551" w14:textId="77777777" w:rsidR="009B5EEE" w:rsidRPr="00C7721B" w:rsidRDefault="009B5EEE" w:rsidP="009424D4">
            <w:pPr>
              <w:jc w:val="center"/>
              <w:rPr>
                <w:b/>
                <w:bCs/>
                <w:color w:val="000000" w:themeColor="text1"/>
              </w:rPr>
            </w:pPr>
            <w:r w:rsidRPr="00C7721B">
              <w:rPr>
                <w:b/>
                <w:bCs/>
                <w:color w:val="000000" w:themeColor="text1"/>
              </w:rPr>
              <w:t>Base (nm)</w:t>
            </w:r>
          </w:p>
        </w:tc>
        <w:tc>
          <w:tcPr>
            <w:tcW w:w="1592" w:type="dxa"/>
          </w:tcPr>
          <w:p w14:paraId="36600C94" w14:textId="77777777" w:rsidR="009B5EEE" w:rsidRPr="00C7721B" w:rsidRDefault="009B5EEE" w:rsidP="009424D4">
            <w:pPr>
              <w:jc w:val="center"/>
              <w:rPr>
                <w:b/>
                <w:bCs/>
                <w:color w:val="000000" w:themeColor="text1"/>
              </w:rPr>
            </w:pPr>
            <w:r w:rsidRPr="00C7721B">
              <w:rPr>
                <w:b/>
                <w:bCs/>
                <w:color w:val="000000" w:themeColor="text1"/>
              </w:rPr>
              <w:t>Spacing (nm)</w:t>
            </w:r>
          </w:p>
        </w:tc>
        <w:tc>
          <w:tcPr>
            <w:tcW w:w="1376" w:type="dxa"/>
            <w:gridSpan w:val="2"/>
          </w:tcPr>
          <w:p w14:paraId="1DCF4FAD" w14:textId="77777777" w:rsidR="009B5EEE" w:rsidRPr="00C7721B" w:rsidRDefault="009B5EEE" w:rsidP="009424D4">
            <w:pPr>
              <w:jc w:val="center"/>
              <w:rPr>
                <w:b/>
                <w:bCs/>
                <w:color w:val="000000" w:themeColor="text1"/>
              </w:rPr>
            </w:pPr>
          </w:p>
        </w:tc>
      </w:tr>
      <w:tr w:rsidR="00C7721B" w:rsidRPr="00C7721B" w14:paraId="370B15A8" w14:textId="77777777" w:rsidTr="0001211F">
        <w:trPr>
          <w:gridAfter w:val="1"/>
          <w:wAfter w:w="14" w:type="dxa"/>
        </w:trPr>
        <w:tc>
          <w:tcPr>
            <w:tcW w:w="1701" w:type="dxa"/>
          </w:tcPr>
          <w:p w14:paraId="1CAE29A9" w14:textId="77777777" w:rsidR="009B5EEE" w:rsidRPr="00C7721B" w:rsidRDefault="009B5EEE" w:rsidP="009424D4">
            <w:pPr>
              <w:jc w:val="center"/>
              <w:rPr>
                <w:color w:val="000000" w:themeColor="text1"/>
              </w:rPr>
            </w:pPr>
            <w:r w:rsidRPr="00C7721B">
              <w:rPr>
                <w:color w:val="000000" w:themeColor="text1"/>
              </w:rPr>
              <w:t>Lotus leaf</w:t>
            </w:r>
          </w:p>
        </w:tc>
        <w:tc>
          <w:tcPr>
            <w:tcW w:w="1701" w:type="dxa"/>
          </w:tcPr>
          <w:p w14:paraId="6080EFB1" w14:textId="77777777" w:rsidR="009B5EEE" w:rsidRPr="00C7721B" w:rsidRDefault="009B5EEE" w:rsidP="009424D4">
            <w:pPr>
              <w:jc w:val="center"/>
              <w:rPr>
                <w:color w:val="000000" w:themeColor="text1"/>
              </w:rPr>
            </w:pPr>
            <w:r w:rsidRPr="00C7721B">
              <w:rPr>
                <w:color w:val="000000" w:themeColor="text1"/>
              </w:rPr>
              <w:t>&gt;150</w:t>
            </w:r>
          </w:p>
        </w:tc>
        <w:tc>
          <w:tcPr>
            <w:tcW w:w="1600" w:type="dxa"/>
          </w:tcPr>
          <w:p w14:paraId="4D783516" w14:textId="77777777" w:rsidR="009B5EEE" w:rsidRPr="00C7721B" w:rsidRDefault="009B5EEE" w:rsidP="009424D4">
            <w:pPr>
              <w:jc w:val="center"/>
              <w:rPr>
                <w:color w:val="000000" w:themeColor="text1"/>
              </w:rPr>
            </w:pPr>
            <w:r w:rsidRPr="00C7721B">
              <w:rPr>
                <w:color w:val="000000" w:themeColor="text1"/>
              </w:rPr>
              <w:t>-</w:t>
            </w:r>
          </w:p>
        </w:tc>
        <w:tc>
          <w:tcPr>
            <w:tcW w:w="1406" w:type="dxa"/>
          </w:tcPr>
          <w:p w14:paraId="17997A64" w14:textId="77777777" w:rsidR="009B5EEE" w:rsidRPr="00C7721B" w:rsidRDefault="009B5EEE" w:rsidP="009424D4">
            <w:pPr>
              <w:jc w:val="center"/>
              <w:rPr>
                <w:color w:val="000000" w:themeColor="text1"/>
              </w:rPr>
            </w:pPr>
            <w:r w:rsidRPr="00C7721B">
              <w:rPr>
                <w:color w:val="000000" w:themeColor="text1"/>
              </w:rPr>
              <w:t>Ø5-Ø9</w:t>
            </w:r>
          </w:p>
        </w:tc>
        <w:tc>
          <w:tcPr>
            <w:tcW w:w="1719" w:type="dxa"/>
          </w:tcPr>
          <w:p w14:paraId="75F9094B" w14:textId="77777777" w:rsidR="009B5EEE" w:rsidRPr="00C7721B" w:rsidRDefault="009B5EEE" w:rsidP="009424D4">
            <w:pPr>
              <w:jc w:val="center"/>
              <w:rPr>
                <w:color w:val="000000" w:themeColor="text1"/>
              </w:rPr>
            </w:pPr>
            <w:r w:rsidRPr="00C7721B">
              <w:rPr>
                <w:color w:val="000000" w:themeColor="text1"/>
              </w:rPr>
              <w:t>-</w:t>
            </w:r>
          </w:p>
        </w:tc>
        <w:tc>
          <w:tcPr>
            <w:tcW w:w="1512" w:type="dxa"/>
          </w:tcPr>
          <w:p w14:paraId="6DE68093" w14:textId="77777777" w:rsidR="009B5EEE" w:rsidRPr="00C7721B" w:rsidRDefault="009B5EEE" w:rsidP="009424D4">
            <w:pPr>
              <w:jc w:val="center"/>
              <w:rPr>
                <w:color w:val="000000" w:themeColor="text1"/>
              </w:rPr>
            </w:pPr>
            <w:r w:rsidRPr="00C7721B">
              <w:rPr>
                <w:color w:val="000000" w:themeColor="text1"/>
              </w:rPr>
              <w:t>-</w:t>
            </w:r>
          </w:p>
        </w:tc>
        <w:tc>
          <w:tcPr>
            <w:tcW w:w="1677" w:type="dxa"/>
          </w:tcPr>
          <w:p w14:paraId="3EDF6AD5" w14:textId="77777777" w:rsidR="009B5EEE" w:rsidRPr="00C7721B" w:rsidRDefault="009B5EEE" w:rsidP="009424D4">
            <w:pPr>
              <w:jc w:val="center"/>
              <w:rPr>
                <w:color w:val="000000" w:themeColor="text1"/>
              </w:rPr>
            </w:pPr>
            <w:r w:rsidRPr="00C7721B">
              <w:rPr>
                <w:color w:val="000000" w:themeColor="text1"/>
              </w:rPr>
              <w:t>Ø120</w:t>
            </w:r>
          </w:p>
        </w:tc>
        <w:tc>
          <w:tcPr>
            <w:tcW w:w="1592" w:type="dxa"/>
          </w:tcPr>
          <w:p w14:paraId="1C1248B8"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047C7E6F" w14:textId="022233FA"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{"citationID":"jomIICBk","properties":{"formattedCitation":"\\super 22\\nosupersub{}","plainCitation":"22","noteIndex":0},"citationItems":[{"id":3,"uris":["http://zotero.org/users/5340622/items/Z74K8JE3"],"uri":["http://zotero.org/users/5340622/items/Z74K8JE3"],"itemData":{"id":3,"type":"article-journal","abstract":"Over millions of years, biological subjects have been in continuous combat with extreme environmental conditions. The fittest have survived through continuous evolution, an ongoing process. In particular, biological surfaces, which are the active interfaces between subjects and the environment, are being evolved to a higher state of intelligent functionality. These surfaces became more efficient by using combinations of available materials, along with unique physical and chemical strategies. Noteworthy physical strategies include features such as texturing and structure, and chemical strategies such as sensing and actuation. These strategies collectively enable functional surfaces to deliver extraordinary adhesion, hydrophobicity, multispectral response, energy scavenging, thermal regulation, antibiofouling, and other advanced functions. Production industries have been intrigued with such biological surface strategies in order to learn clever surface architectures and implement those architectures to impart advanced functionalities into manufactured consumer products. This keynote paper delivers a critical review of such inspiring biological surfaces and their nonbiological product analogs, where manufacturing science and engineering have adopted such advanced functional surface architectures.","container-title":"CIRP Annals","DOI":"10.1016/j.cirp.2013.05.008","ISSN":"0007-8506","issue":"2","journalAbbreviation":"CIRP Annals","page":"607-628","source":"ScienceDirect","title":"Bio-inspired functional surfaces for advanced applications","volume":"62","author":[{"family":"Malshe","given":"Ajay"},{"family":"Rajurkar","given":"Kamlakar"},{"family":"Samant","given":"Anoop"},{"family":"Hansen","given":"Hans Nørgaard"},{"family":"Bapat","given":"Salil"},{"family":"Jiang","given":"Wenping"}],"issued":{"date-parts":[["2013",1,1]]}}}],"schema":"https://github.com/citation-style-language/schema/raw/master/csl-citation.json"}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22</w:t>
            </w:r>
            <w:r w:rsidRPr="00C7721B">
              <w:rPr>
                <w:color w:val="000000" w:themeColor="text1"/>
              </w:rPr>
              <w:fldChar w:fldCharType="end"/>
            </w:r>
            <w:r w:rsidRPr="00C7721B">
              <w:rPr>
                <w:color w:val="000000" w:themeColor="text1"/>
              </w:rPr>
              <w:t xml:space="preserve"> </w:t>
            </w:r>
          </w:p>
        </w:tc>
      </w:tr>
      <w:tr w:rsidR="00C7721B" w:rsidRPr="00C7721B" w14:paraId="60BFFF33" w14:textId="77777777" w:rsidTr="0001211F">
        <w:trPr>
          <w:gridAfter w:val="1"/>
          <w:wAfter w:w="14" w:type="dxa"/>
        </w:trPr>
        <w:tc>
          <w:tcPr>
            <w:tcW w:w="1701" w:type="dxa"/>
          </w:tcPr>
          <w:p w14:paraId="3F4AA3C0" w14:textId="77777777" w:rsidR="009B5EEE" w:rsidRPr="00C7721B" w:rsidRDefault="009B5EEE" w:rsidP="009424D4">
            <w:pPr>
              <w:jc w:val="center"/>
              <w:rPr>
                <w:color w:val="000000" w:themeColor="text1"/>
              </w:rPr>
            </w:pPr>
            <w:r w:rsidRPr="00C7721B">
              <w:rPr>
                <w:color w:val="000000" w:themeColor="text1"/>
              </w:rPr>
              <w:t>Lotus leaf</w:t>
            </w:r>
          </w:p>
        </w:tc>
        <w:tc>
          <w:tcPr>
            <w:tcW w:w="1701" w:type="dxa"/>
          </w:tcPr>
          <w:p w14:paraId="2D78CECC" w14:textId="77777777" w:rsidR="009B5EEE" w:rsidRPr="00C7721B" w:rsidRDefault="009B5EEE" w:rsidP="009424D4">
            <w:pPr>
              <w:jc w:val="center"/>
              <w:rPr>
                <w:color w:val="000000" w:themeColor="text1"/>
              </w:rPr>
            </w:pPr>
            <w:r w:rsidRPr="00C7721B">
              <w:rPr>
                <w:color w:val="000000" w:themeColor="text1"/>
              </w:rPr>
              <w:t>164</w:t>
            </w:r>
          </w:p>
        </w:tc>
        <w:tc>
          <w:tcPr>
            <w:tcW w:w="1600" w:type="dxa"/>
          </w:tcPr>
          <w:p w14:paraId="0EA23DFB" w14:textId="77777777" w:rsidR="009B5EEE" w:rsidRPr="00C7721B" w:rsidRDefault="009B5EEE" w:rsidP="009424D4">
            <w:pPr>
              <w:jc w:val="center"/>
              <w:rPr>
                <w:color w:val="000000" w:themeColor="text1"/>
              </w:rPr>
            </w:pPr>
            <w:r w:rsidRPr="00C7721B">
              <w:rPr>
                <w:color w:val="000000" w:themeColor="text1"/>
              </w:rPr>
              <w:t>13</w:t>
            </w:r>
          </w:p>
        </w:tc>
        <w:tc>
          <w:tcPr>
            <w:tcW w:w="1406" w:type="dxa"/>
          </w:tcPr>
          <w:p w14:paraId="01307FCF" w14:textId="77777777" w:rsidR="009B5EEE" w:rsidRPr="00C7721B" w:rsidRDefault="009B5EEE" w:rsidP="009424D4">
            <w:pPr>
              <w:jc w:val="center"/>
              <w:rPr>
                <w:color w:val="000000" w:themeColor="text1"/>
              </w:rPr>
            </w:pPr>
            <w:r w:rsidRPr="00C7721B">
              <w:rPr>
                <w:color w:val="000000" w:themeColor="text1"/>
              </w:rPr>
              <w:t>Ø10</w:t>
            </w:r>
          </w:p>
        </w:tc>
        <w:tc>
          <w:tcPr>
            <w:tcW w:w="1719" w:type="dxa"/>
          </w:tcPr>
          <w:p w14:paraId="3CA3CF76" w14:textId="77777777" w:rsidR="009B5EEE" w:rsidRPr="00C7721B" w:rsidRDefault="009B5EEE" w:rsidP="009424D4">
            <w:pPr>
              <w:jc w:val="center"/>
              <w:rPr>
                <w:color w:val="000000" w:themeColor="text1"/>
              </w:rPr>
            </w:pPr>
            <w:r w:rsidRPr="00C7721B">
              <w:rPr>
                <w:color w:val="000000" w:themeColor="text1"/>
              </w:rPr>
              <w:t>-</w:t>
            </w:r>
          </w:p>
        </w:tc>
        <w:tc>
          <w:tcPr>
            <w:tcW w:w="1512" w:type="dxa"/>
          </w:tcPr>
          <w:p w14:paraId="735AC299" w14:textId="77777777" w:rsidR="009B5EEE" w:rsidRPr="00C7721B" w:rsidRDefault="009B5EEE" w:rsidP="009424D4">
            <w:pPr>
              <w:jc w:val="center"/>
              <w:rPr>
                <w:color w:val="000000" w:themeColor="text1"/>
              </w:rPr>
            </w:pPr>
            <w:r w:rsidRPr="00C7721B">
              <w:rPr>
                <w:color w:val="000000" w:themeColor="text1"/>
              </w:rPr>
              <w:t>780</w:t>
            </w:r>
          </w:p>
        </w:tc>
        <w:tc>
          <w:tcPr>
            <w:tcW w:w="1677" w:type="dxa"/>
          </w:tcPr>
          <w:p w14:paraId="7BE85FFD" w14:textId="77777777" w:rsidR="009B5EEE" w:rsidRPr="00C7721B" w:rsidRDefault="009B5EEE" w:rsidP="009424D4">
            <w:pPr>
              <w:jc w:val="center"/>
              <w:rPr>
                <w:color w:val="000000" w:themeColor="text1"/>
              </w:rPr>
            </w:pPr>
            <w:r w:rsidRPr="00C7721B">
              <w:rPr>
                <w:color w:val="000000" w:themeColor="text1"/>
              </w:rPr>
              <w:t>Ø400</w:t>
            </w:r>
          </w:p>
        </w:tc>
        <w:tc>
          <w:tcPr>
            <w:tcW w:w="1592" w:type="dxa"/>
          </w:tcPr>
          <w:p w14:paraId="1CB76938"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434C4A02" w14:textId="26385ACC"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{"citationID":"xvYpsOQ9","properties":{"formattedCitation":"\\super 10\\nosupersub{}","plainCitation":"10","noteIndex":0},"citationItems":[{"id":111,"uris":["http://zotero.org/users/5340622/items/98D2STJV"],"uri":["http://zotero.org/users/5340622/items/98D2STJV"],"itemData":{"id":111,"type":"article-journal","abstract":"Nature has developed materials, objects, and processes that function from the macroscale to the nanoscale. The emerging field of biomimetics allows one to mimic biology or nature to develop nanomaterials, nanodevices, and processes which provide desirable properties. Hierarchical structures with dimensions of features ranging from the macroscale to the nanoscale are extremely common in nature to provide properties of interest. There are a large number of objects including bacteria, plants, land and aquatic animals, and seashells with properties of commercial interest. Certain plant leaves, such as Lotus leaves, are known to be superhydrophobic and self-cleaning due to the hierarchical roughness of their leaf surfaces. The self-cleaning phenomenon is widely known as the “Lotus effect.” These surfaces with high contact angle and low contact angle hysteresis with a self-cleaning effect also exhibit low adhesion and drag reduction for fluid flow. In this article, the theoretical mechanisms of the wetting of rough surfaces are presented followed by the characterization of natural leaf surfaces. The next logical step is to realize superhydrophobic surfaces based on understanding of the leaves. Next, a comprehensive review is presented on artificial superhydrophobic surfaces fabricated using various fabrication techniques and the influence of micro-, nano- and hierarchical structures on superhydrophobicity, self-cleaning, low adhesion, and drag reduction.","container-title":"Progress in Materials Science","DOI":"10.1016/j.pmatsci.2010.04.003","ISSN":"0079-6425","issue":"1","journalAbbreviation":"Progress in Materials Science","page":"1-108","source":"ScienceDirect","title":"Natural and biomimetic artificial surfaces for superhydrophobicity, self-cleaning, low adhesion, and drag reduction","volume":"56","author":[{"family":"Bhushan","given":"Bharat"},{"family":"Jung","given":"Yong Chae"}],"issued":{"date-parts":[["2011",1,1]]}}}],"schema":"https://github.com/citation-style-language/schema/raw/master/csl-citation.json"}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10</w:t>
            </w:r>
            <w:r w:rsidRPr="00C7721B">
              <w:rPr>
                <w:color w:val="000000" w:themeColor="text1"/>
              </w:rPr>
              <w:fldChar w:fldCharType="end"/>
            </w:r>
          </w:p>
        </w:tc>
      </w:tr>
      <w:tr w:rsidR="00C7721B" w:rsidRPr="00C7721B" w14:paraId="1E4F687F" w14:textId="77777777" w:rsidTr="0001211F">
        <w:trPr>
          <w:gridAfter w:val="1"/>
          <w:wAfter w:w="14" w:type="dxa"/>
        </w:trPr>
        <w:tc>
          <w:tcPr>
            <w:tcW w:w="1701" w:type="dxa"/>
          </w:tcPr>
          <w:p w14:paraId="40AE2483" w14:textId="77777777" w:rsidR="009B5EEE" w:rsidRPr="00C7721B" w:rsidRDefault="009B5EEE" w:rsidP="009424D4">
            <w:pPr>
              <w:jc w:val="center"/>
              <w:rPr>
                <w:color w:val="000000" w:themeColor="text1"/>
              </w:rPr>
            </w:pPr>
            <w:r w:rsidRPr="00C7721B">
              <w:rPr>
                <w:color w:val="000000" w:themeColor="text1"/>
              </w:rPr>
              <w:t>Lotus leaf</w:t>
            </w:r>
          </w:p>
        </w:tc>
        <w:tc>
          <w:tcPr>
            <w:tcW w:w="1701" w:type="dxa"/>
          </w:tcPr>
          <w:p w14:paraId="73BB9F63" w14:textId="77777777" w:rsidR="009B5EEE" w:rsidRPr="00C7721B" w:rsidRDefault="009B5EEE" w:rsidP="009424D4">
            <w:pPr>
              <w:jc w:val="center"/>
              <w:rPr>
                <w:color w:val="000000" w:themeColor="text1"/>
              </w:rPr>
            </w:pPr>
            <w:r w:rsidRPr="00C7721B">
              <w:rPr>
                <w:color w:val="000000" w:themeColor="text1"/>
              </w:rPr>
              <w:t>&gt;150</w:t>
            </w:r>
          </w:p>
        </w:tc>
        <w:tc>
          <w:tcPr>
            <w:tcW w:w="1600" w:type="dxa"/>
          </w:tcPr>
          <w:p w14:paraId="7FDE8515" w14:textId="77777777" w:rsidR="009B5EEE" w:rsidRPr="00C7721B" w:rsidRDefault="009B5EEE" w:rsidP="009424D4">
            <w:pPr>
              <w:jc w:val="center"/>
              <w:rPr>
                <w:color w:val="000000" w:themeColor="text1"/>
              </w:rPr>
            </w:pPr>
            <w:r w:rsidRPr="00C7721B">
              <w:rPr>
                <w:color w:val="000000" w:themeColor="text1"/>
              </w:rPr>
              <w:t>10.4</w:t>
            </w:r>
            <w:r w:rsidRPr="00C7721B">
              <w:rPr>
                <w:rFonts w:cs="Times New Roman"/>
                <w:color w:val="000000" w:themeColor="text1"/>
              </w:rPr>
              <w:t>±</w:t>
            </w:r>
            <w:r w:rsidRPr="00C7721B">
              <w:rPr>
                <w:color w:val="000000" w:themeColor="text1"/>
              </w:rPr>
              <w:t>0.8</w:t>
            </w:r>
          </w:p>
        </w:tc>
        <w:tc>
          <w:tcPr>
            <w:tcW w:w="1406" w:type="dxa"/>
          </w:tcPr>
          <w:p w14:paraId="16A47B08" w14:textId="77777777" w:rsidR="009B5EEE" w:rsidRPr="00C7721B" w:rsidRDefault="009B5EEE" w:rsidP="009424D4">
            <w:pPr>
              <w:jc w:val="center"/>
              <w:rPr>
                <w:color w:val="000000" w:themeColor="text1"/>
              </w:rPr>
            </w:pPr>
            <w:r w:rsidRPr="00C7721B">
              <w:rPr>
                <w:color w:val="000000" w:themeColor="text1"/>
              </w:rPr>
              <w:t>8</w:t>
            </w:r>
            <w:r w:rsidRPr="00C7721B">
              <w:rPr>
                <w:rFonts w:cs="Times New Roman"/>
                <w:color w:val="000000" w:themeColor="text1"/>
              </w:rPr>
              <w:t>±</w:t>
            </w:r>
            <w:r w:rsidRPr="00C7721B">
              <w:rPr>
                <w:color w:val="000000" w:themeColor="text1"/>
              </w:rPr>
              <w:t>2.4</w:t>
            </w:r>
          </w:p>
        </w:tc>
        <w:tc>
          <w:tcPr>
            <w:tcW w:w="1719" w:type="dxa"/>
          </w:tcPr>
          <w:p w14:paraId="3F1093E2" w14:textId="77777777" w:rsidR="009B5EEE" w:rsidRPr="00C7721B" w:rsidRDefault="009B5EEE" w:rsidP="009424D4">
            <w:pPr>
              <w:jc w:val="center"/>
              <w:rPr>
                <w:color w:val="000000" w:themeColor="text1"/>
              </w:rPr>
            </w:pPr>
            <w:r w:rsidRPr="00C7721B">
              <w:rPr>
                <w:color w:val="000000" w:themeColor="text1"/>
              </w:rPr>
              <w:t>19.5</w:t>
            </w:r>
            <w:r w:rsidRPr="00C7721B">
              <w:rPr>
                <w:rFonts w:cs="Times New Roman"/>
                <w:color w:val="000000" w:themeColor="text1"/>
              </w:rPr>
              <w:t>±</w:t>
            </w:r>
            <w:r w:rsidRPr="00C7721B">
              <w:rPr>
                <w:color w:val="000000" w:themeColor="text1"/>
              </w:rPr>
              <w:t>12.5</w:t>
            </w:r>
          </w:p>
        </w:tc>
        <w:tc>
          <w:tcPr>
            <w:tcW w:w="1512" w:type="dxa"/>
          </w:tcPr>
          <w:p w14:paraId="7A0624DB" w14:textId="77777777" w:rsidR="009B5EEE" w:rsidRPr="00C7721B" w:rsidRDefault="009B5EEE" w:rsidP="009424D4">
            <w:pPr>
              <w:jc w:val="center"/>
              <w:rPr>
                <w:color w:val="000000" w:themeColor="text1"/>
              </w:rPr>
            </w:pPr>
            <w:r w:rsidRPr="00C7721B">
              <w:rPr>
                <w:color w:val="000000" w:themeColor="text1"/>
              </w:rPr>
              <w:t>530</w:t>
            </w:r>
            <w:r w:rsidRPr="00C7721B">
              <w:rPr>
                <w:rFonts w:cs="Times New Roman"/>
                <w:color w:val="000000" w:themeColor="text1"/>
              </w:rPr>
              <w:t>±</w:t>
            </w:r>
            <w:r w:rsidRPr="00C7721B">
              <w:rPr>
                <w:color w:val="000000" w:themeColor="text1"/>
              </w:rPr>
              <w:t>150</w:t>
            </w:r>
          </w:p>
        </w:tc>
        <w:tc>
          <w:tcPr>
            <w:tcW w:w="1677" w:type="dxa"/>
          </w:tcPr>
          <w:p w14:paraId="58C0EB01" w14:textId="77777777" w:rsidR="009B5EEE" w:rsidRPr="00C7721B" w:rsidRDefault="009B5EEE" w:rsidP="009424D4">
            <w:pPr>
              <w:jc w:val="center"/>
              <w:rPr>
                <w:color w:val="000000" w:themeColor="text1"/>
              </w:rPr>
            </w:pPr>
            <w:r w:rsidRPr="00C7721B">
              <w:rPr>
                <w:color w:val="000000" w:themeColor="text1"/>
              </w:rPr>
              <w:t>Ø100</w:t>
            </w:r>
            <w:r w:rsidRPr="00C7721B">
              <w:rPr>
                <w:rFonts w:cs="Times New Roman"/>
                <w:color w:val="000000" w:themeColor="text1"/>
              </w:rPr>
              <w:t>±</w:t>
            </w:r>
            <w:r w:rsidRPr="00C7721B">
              <w:rPr>
                <w:color w:val="000000" w:themeColor="text1"/>
              </w:rPr>
              <w:t>30</w:t>
            </w:r>
          </w:p>
        </w:tc>
        <w:tc>
          <w:tcPr>
            <w:tcW w:w="1592" w:type="dxa"/>
          </w:tcPr>
          <w:p w14:paraId="7C047288"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51AABE32" w14:textId="14D37340"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{"citationID":"oXqnAWGf","properties":{"formattedCitation":"\\super 84\\nosupersub{}","plainCitation":"84","noteIndex":0},"citationItems":[{"id":873,"uris":["http://zotero.org/users/5340622/items/QCI37EDX"],"uri":["http://zotero.org/users/5340622/items/QCI37EDX"],"itemData":{"id":873,"type":"article-journal","abstract":"Nature has produced many intriguing and spectacular surfaces at the micro and nanoscales. These small surface decorations act for a singular or, in most cases, a range of functions. The minute landscape found on the lotus leaf is one such example, displaying anti-wetting behaviour and low adhesion with foreign particulate matter. Indeed the lotus leaf has often been considered the ‘benchmark’ for such properties. One could expect that there are animal counterparts of this self-drying and self-cleaning surface system. In this study, we show that the planthopper insect wing (Desudaba danae) exhibits a remarkable architectural similarity to the lotus leaf surface. Not only does the wing demonstrate a topographical likeness, but some surface properties are also expressed such as, non-wetting behaviour and low adhering forces with contaminants. In addition, the insect wing cuticle exhibits an anti-bacterial property where Gram-negative bacteria (Porphyromonas gingivalis) are killed, over many consecutive waves of attacks over 7 days. In contrast eukaryote cell associations, on contact with the insect membrane, lead to a formation of integrated cell sheets (e.g., among human stem cells (SHED-MSC) and human dermal fibroblasts (HDF)). The multifunctional features of the insect membrane provide a potential natural template for man-made applications where specific control of liquid, solid and biological contacts is desired and required. Moreover, the planthopper wing cuticle provides a ‘new’ natural surface with which numerous interfacial properties can be explored for a range of comparative studies with both natural and man-made materials.","container-title":"ACS Applied Materials &amp; Interfaces","DOI":"10.1021/acsami.7b08368","journalAbbreviation":"ACS Applied Materials &amp; Interfaces","source":"ResearchGate","title":"The insect analogue to the lotus leaf - A planthopper wing membrane incorporating a low adhesion, non-wetting, superhydrophobic, bactericidal and biocompatible surface","volume":"9","author":[{"family":"Watson","given":"Gregory"},{"family":"Green","given":"David"},{"family":"Cribb","given":"Bronwen"},{"family":"Brown","given":"Christopher"},{"family":"Merritt","given":"Christopher"},{"family":"Tobin","given":"Mark"},{"family":"Vongsvivut","given":"Jitraporn"},{"family":"Sun","given":"Ming"},{"family":"Liang","given":"Ai-Ping"},{"family":"Watson","given":"Jolanta"}],"issued":{"date-parts":[["2017",6,22]]}}}],"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84</w:t>
            </w:r>
            <w:r w:rsidRPr="00C7721B">
              <w:rPr>
                <w:color w:val="000000" w:themeColor="text1"/>
              </w:rPr>
              <w:fldChar w:fldCharType="end"/>
            </w:r>
          </w:p>
        </w:tc>
      </w:tr>
      <w:tr w:rsidR="00C7721B" w:rsidRPr="00C7721B" w14:paraId="156F469F" w14:textId="77777777" w:rsidTr="0001211F">
        <w:tc>
          <w:tcPr>
            <w:tcW w:w="1701" w:type="dxa"/>
          </w:tcPr>
          <w:p w14:paraId="67688BED" w14:textId="77777777" w:rsidR="009B5EEE" w:rsidRPr="00C7721B" w:rsidRDefault="009B5EEE" w:rsidP="009424D4">
            <w:pPr>
              <w:jc w:val="center"/>
              <w:rPr>
                <w:color w:val="000000" w:themeColor="text1"/>
              </w:rPr>
            </w:pPr>
            <w:r w:rsidRPr="00C7721B">
              <w:rPr>
                <w:color w:val="000000" w:themeColor="text1"/>
              </w:rPr>
              <w:t>Shark skin</w:t>
            </w:r>
          </w:p>
        </w:tc>
        <w:tc>
          <w:tcPr>
            <w:tcW w:w="1701" w:type="dxa"/>
          </w:tcPr>
          <w:p w14:paraId="30CD015A" w14:textId="77777777" w:rsidR="009B5EEE" w:rsidRPr="00C7721B" w:rsidRDefault="009B5EEE" w:rsidP="009424D4">
            <w:pPr>
              <w:jc w:val="center"/>
              <w:rPr>
                <w:color w:val="000000" w:themeColor="text1"/>
              </w:rPr>
            </w:pPr>
            <w:r w:rsidRPr="00C7721B">
              <w:rPr>
                <w:color w:val="000000" w:themeColor="text1"/>
              </w:rPr>
              <w:t>-</w:t>
            </w:r>
          </w:p>
        </w:tc>
        <w:tc>
          <w:tcPr>
            <w:tcW w:w="1600" w:type="dxa"/>
          </w:tcPr>
          <w:p w14:paraId="43B9B602" w14:textId="77777777" w:rsidR="009B5EEE" w:rsidRPr="00C7721B" w:rsidRDefault="009B5EEE" w:rsidP="009424D4">
            <w:pPr>
              <w:jc w:val="center"/>
              <w:rPr>
                <w:color w:val="000000" w:themeColor="text1"/>
              </w:rPr>
            </w:pPr>
            <w:r w:rsidRPr="00C7721B">
              <w:rPr>
                <w:color w:val="000000" w:themeColor="text1"/>
              </w:rPr>
              <w:t>200-500</w:t>
            </w:r>
          </w:p>
        </w:tc>
        <w:tc>
          <w:tcPr>
            <w:tcW w:w="1406" w:type="dxa"/>
          </w:tcPr>
          <w:p w14:paraId="46883C2C" w14:textId="77777777" w:rsidR="009B5EEE" w:rsidRPr="00C7721B" w:rsidRDefault="009B5EEE" w:rsidP="009424D4">
            <w:pPr>
              <w:jc w:val="center"/>
              <w:rPr>
                <w:color w:val="000000" w:themeColor="text1"/>
              </w:rPr>
            </w:pPr>
            <w:r w:rsidRPr="00C7721B">
              <w:rPr>
                <w:color w:val="000000" w:themeColor="text1"/>
              </w:rPr>
              <w:t>100-300</w:t>
            </w:r>
          </w:p>
        </w:tc>
        <w:tc>
          <w:tcPr>
            <w:tcW w:w="1719" w:type="dxa"/>
          </w:tcPr>
          <w:p w14:paraId="73794ED4" w14:textId="77777777" w:rsidR="009B5EEE" w:rsidRPr="00C7721B" w:rsidRDefault="009B5EEE" w:rsidP="009424D4">
            <w:pPr>
              <w:jc w:val="center"/>
              <w:rPr>
                <w:color w:val="000000" w:themeColor="text1"/>
              </w:rPr>
            </w:pPr>
            <w:r w:rsidRPr="00C7721B">
              <w:rPr>
                <w:color w:val="000000" w:themeColor="text1"/>
              </w:rPr>
              <w:t>100-300</w:t>
            </w:r>
          </w:p>
        </w:tc>
        <w:tc>
          <w:tcPr>
            <w:tcW w:w="4795" w:type="dxa"/>
            <w:gridSpan w:val="4"/>
          </w:tcPr>
          <w:p w14:paraId="0FD21BF8"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0A87C3CD" w14:textId="7D16DA41"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{"citationID":"A9mALfAB","properties":{"formattedCitation":"\\super 35\\nosupersub{}","plainCitation":"35","noteIndex":0},"citationItems":[{"id":835,"uris":["http://zotero.org/users/5340622/items/2ZGGCYE7"],"uri":["http://zotero.org/users/5340622/items/2ZGGCYE7"],"itemData":{"id":835,"type":"article-journal","abstract":"Nature has developed materials, objects and processes that function from the macroscale to the nanoscale. These have gone through evolution over 3.8 Gyr. The emerging field of biomimetics allows one to mimic biology or nature to develop nanomaterials, nanodevices and processes. Properties of biological materials and surfaces result from a complex interplay between surface morphology and physical and chemical properties. Hierarchical structures with dimensions of features ranging from the macroscale to the nanoscale are extremely common in nature to provide properties of interest. Molecular-scale devices, superhydrophobicity, self-cleaning, drag reduction in fluid flow, energy conversion and conservation, high adhesion, reversible adhesion, aerodynamic lift, materials and fibres with high mechanical strength, biological self-assembly, antireflection, structural coloration, thermal insulation, self-healing and sensory-aid mechanisms are some of the examples found in nature that are of commercial interest. This paper provides a broad overview of the various objects and processes of interest found in nature and applications under development or available in the marketplace.","container-title":"Philosophical Transactions of the Royal Society A: Mathematical, Physical and Engineering Sciences","DOI":"10.1098/rsta.2009.0011","issue":"1893","journalAbbreviation":"Philosophical Transactions of the Royal Society A: Mathematical, Physical and Engineering Sciences","page":"1445-1486","source":"royalsocietypublishing.org (Atypon)","title":"Biomimetics: lessons from nature–an overview","title-short":"Biomimetics","volume":"367","author":[{"literal":"Bhushan Bharat"}],"issued":{"date-parts":[["2009",4,28]]}}}],"schema":"https://github.com/citation-style-language/schema/raw/master/csl-citation.json"}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35</w:t>
            </w:r>
            <w:r w:rsidRPr="00C7721B">
              <w:rPr>
                <w:color w:val="000000" w:themeColor="text1"/>
              </w:rPr>
              <w:fldChar w:fldCharType="end"/>
            </w:r>
          </w:p>
        </w:tc>
      </w:tr>
      <w:tr w:rsidR="00C7721B" w:rsidRPr="00C7721B" w14:paraId="26C9A316" w14:textId="77777777" w:rsidTr="0001211F">
        <w:tc>
          <w:tcPr>
            <w:tcW w:w="1701" w:type="dxa"/>
          </w:tcPr>
          <w:p w14:paraId="68F50F9C" w14:textId="77777777" w:rsidR="009B5EEE" w:rsidRPr="00C7721B" w:rsidRDefault="009B5EEE" w:rsidP="009424D4">
            <w:pPr>
              <w:jc w:val="center"/>
              <w:rPr>
                <w:color w:val="000000" w:themeColor="text1"/>
              </w:rPr>
            </w:pPr>
            <w:r w:rsidRPr="00C7721B">
              <w:rPr>
                <w:color w:val="000000" w:themeColor="text1"/>
              </w:rPr>
              <w:t>Shark skin</w:t>
            </w:r>
          </w:p>
        </w:tc>
        <w:tc>
          <w:tcPr>
            <w:tcW w:w="1701" w:type="dxa"/>
          </w:tcPr>
          <w:p w14:paraId="1C64C950" w14:textId="77777777" w:rsidR="009B5EEE" w:rsidRPr="00C7721B" w:rsidRDefault="009B5EEE" w:rsidP="009424D4">
            <w:pPr>
              <w:jc w:val="center"/>
              <w:rPr>
                <w:color w:val="000000" w:themeColor="text1"/>
              </w:rPr>
            </w:pPr>
            <w:r w:rsidRPr="00C7721B">
              <w:rPr>
                <w:color w:val="000000" w:themeColor="text1"/>
              </w:rPr>
              <w:t>-</w:t>
            </w:r>
          </w:p>
        </w:tc>
        <w:tc>
          <w:tcPr>
            <w:tcW w:w="1600" w:type="dxa"/>
          </w:tcPr>
          <w:p w14:paraId="618BBC48" w14:textId="77777777" w:rsidR="009B5EEE" w:rsidRPr="00C7721B" w:rsidRDefault="009B5EEE" w:rsidP="009424D4">
            <w:pPr>
              <w:jc w:val="center"/>
              <w:rPr>
                <w:color w:val="000000" w:themeColor="text1"/>
              </w:rPr>
            </w:pPr>
            <w:r w:rsidRPr="00C7721B">
              <w:rPr>
                <w:color w:val="000000" w:themeColor="text1"/>
              </w:rPr>
              <w:t>8</w:t>
            </w:r>
          </w:p>
        </w:tc>
        <w:tc>
          <w:tcPr>
            <w:tcW w:w="1406" w:type="dxa"/>
          </w:tcPr>
          <w:p w14:paraId="48C2F52A" w14:textId="77777777" w:rsidR="009B5EEE" w:rsidRPr="00C7721B" w:rsidRDefault="009B5EEE" w:rsidP="009424D4">
            <w:pPr>
              <w:jc w:val="center"/>
              <w:rPr>
                <w:color w:val="000000" w:themeColor="text1"/>
              </w:rPr>
            </w:pPr>
            <w:r w:rsidRPr="00C7721B">
              <w:rPr>
                <w:color w:val="000000" w:themeColor="text1"/>
              </w:rPr>
              <w:t>-</w:t>
            </w:r>
          </w:p>
        </w:tc>
        <w:tc>
          <w:tcPr>
            <w:tcW w:w="1719" w:type="dxa"/>
          </w:tcPr>
          <w:p w14:paraId="7A443262" w14:textId="77777777" w:rsidR="009B5EEE" w:rsidRPr="00C7721B" w:rsidRDefault="009B5EEE" w:rsidP="009424D4">
            <w:pPr>
              <w:jc w:val="center"/>
              <w:rPr>
                <w:color w:val="000000" w:themeColor="text1"/>
              </w:rPr>
            </w:pPr>
            <w:r w:rsidRPr="00C7721B">
              <w:rPr>
                <w:color w:val="000000" w:themeColor="text1"/>
              </w:rPr>
              <w:t>60</w:t>
            </w:r>
          </w:p>
        </w:tc>
        <w:tc>
          <w:tcPr>
            <w:tcW w:w="4795" w:type="dxa"/>
            <w:gridSpan w:val="4"/>
          </w:tcPr>
          <w:p w14:paraId="254DC98C"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3439C1B9" w14:textId="50BC2EBC"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{"citationID":"8wx23xXi","properties":{"formattedCitation":"\\super 85\\nosupersub{}","plainCitation":"85","noteIndex":0},"citationItems":[{"id":844,"uris":["http://zotero.org/users/5340622/items/GKEMCMAF"],"uri":["http://zotero.org/users/5340622/items/GKEMCMAF"],"itemData":{"id":844,"type":"article-journal","abstract":"Shark skin surfaces of fast-swimming sharks are characterized as non-smooth because of the presence of dermal denticles or riblet structures and exhibit an excellent drag-reduction effect. A review of the surface morphology, structure and mechanical behaviors of shark skin is given. Investigations into the microstructures of a single denticle and the mechanical behaviors of complete fresh shark skin containing both epidermal and dermal layers were reported. The results show that some nanostructured protuberances exist on the concave groove surface of a denticle. In particular, the complete fresh shark skin exhibits an excellent elasticity, and its stress-strain curve is different from that of the corresponding epidermal layer. Furthermore, the mechanisms of drag reduction by riblets and complaint wall were introduced, various methods of fabricating biomimetic riblet-structured surfaces were classified and summarized, and studies on the drag-reduction effects and applications of biomimetic riblet-structured surfaces were also reviewed. Based on these analyses and on the understanding of the drag-reduction mechanisms, the concept of a synergistic drag-reduction effect that is attributed to a non-smooth surface and an elastic matrix was proposed for the first time.","container-title":"ChemBioEng Reviews","DOI":"10.1002/cben.201500011","ISSN":"2196-9744","issue":"1","language":"en","page":"26-40","source":"Wiley Online Library","title":"Progress and Perspective of Studies on Biomimetic Shark Skin Drag Reduction","volume":"3","author":[{"family":"Pu","given":"Xia"},{"family":"Li","given":"Guangji"},{"family":"Liu","given":"Yunhong"}],"issued":{"date-parts":[["2016"]]}}}],"schema":"https://github.com/citation-style-language/schema/raw/master/csl-citation.json"}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85</w:t>
            </w:r>
            <w:r w:rsidRPr="00C7721B">
              <w:rPr>
                <w:color w:val="000000" w:themeColor="text1"/>
              </w:rPr>
              <w:fldChar w:fldCharType="end"/>
            </w:r>
          </w:p>
        </w:tc>
      </w:tr>
      <w:tr w:rsidR="00C7721B" w:rsidRPr="00C7721B" w14:paraId="54EA7D70" w14:textId="77777777" w:rsidTr="0001211F">
        <w:trPr>
          <w:gridAfter w:val="1"/>
          <w:wAfter w:w="14" w:type="dxa"/>
        </w:trPr>
        <w:tc>
          <w:tcPr>
            <w:tcW w:w="1701" w:type="dxa"/>
          </w:tcPr>
          <w:p w14:paraId="20824468" w14:textId="77777777" w:rsidR="009B5EEE" w:rsidRPr="00C7721B" w:rsidRDefault="009B5EEE" w:rsidP="009424D4">
            <w:pPr>
              <w:jc w:val="center"/>
              <w:rPr>
                <w:color w:val="000000" w:themeColor="text1"/>
              </w:rPr>
            </w:pPr>
            <w:r w:rsidRPr="00C7721B">
              <w:rPr>
                <w:color w:val="000000" w:themeColor="text1"/>
              </w:rPr>
              <w:t>Gecko dorsal</w:t>
            </w:r>
          </w:p>
        </w:tc>
        <w:tc>
          <w:tcPr>
            <w:tcW w:w="1701" w:type="dxa"/>
          </w:tcPr>
          <w:p w14:paraId="40871336" w14:textId="77777777" w:rsidR="009B5EEE" w:rsidRPr="00C7721B" w:rsidRDefault="009B5EEE" w:rsidP="009424D4">
            <w:pPr>
              <w:jc w:val="center"/>
              <w:rPr>
                <w:color w:val="000000" w:themeColor="text1"/>
              </w:rPr>
            </w:pPr>
            <w:r w:rsidRPr="00C7721B">
              <w:rPr>
                <w:color w:val="000000" w:themeColor="text1"/>
              </w:rPr>
              <w:t>151-155</w:t>
            </w:r>
          </w:p>
        </w:tc>
        <w:tc>
          <w:tcPr>
            <w:tcW w:w="1600" w:type="dxa"/>
          </w:tcPr>
          <w:p w14:paraId="18F8D8C2" w14:textId="77777777" w:rsidR="009B5EEE" w:rsidRPr="00C7721B" w:rsidRDefault="009B5EEE" w:rsidP="009424D4">
            <w:pPr>
              <w:jc w:val="center"/>
              <w:rPr>
                <w:color w:val="000000" w:themeColor="text1"/>
              </w:rPr>
            </w:pPr>
            <w:r w:rsidRPr="00C7721B">
              <w:rPr>
                <w:color w:val="000000" w:themeColor="text1"/>
              </w:rPr>
              <w:t>50</w:t>
            </w:r>
          </w:p>
        </w:tc>
        <w:tc>
          <w:tcPr>
            <w:tcW w:w="1406" w:type="dxa"/>
          </w:tcPr>
          <w:p w14:paraId="1DA051A9" w14:textId="77777777" w:rsidR="009B5EEE" w:rsidRPr="00C7721B" w:rsidRDefault="009B5EEE" w:rsidP="009424D4">
            <w:pPr>
              <w:jc w:val="center"/>
              <w:rPr>
                <w:color w:val="000000" w:themeColor="text1"/>
              </w:rPr>
            </w:pPr>
            <w:r w:rsidRPr="00C7721B">
              <w:rPr>
                <w:color w:val="000000" w:themeColor="text1"/>
              </w:rPr>
              <w:t>Ø100-Ø190</w:t>
            </w:r>
          </w:p>
        </w:tc>
        <w:tc>
          <w:tcPr>
            <w:tcW w:w="1719" w:type="dxa"/>
          </w:tcPr>
          <w:p w14:paraId="2A69894D" w14:textId="77777777" w:rsidR="009B5EEE" w:rsidRPr="00C7721B" w:rsidRDefault="009B5EEE" w:rsidP="009424D4">
            <w:pPr>
              <w:jc w:val="center"/>
              <w:rPr>
                <w:color w:val="000000" w:themeColor="text1"/>
              </w:rPr>
            </w:pPr>
            <w:r w:rsidRPr="00C7721B">
              <w:rPr>
                <w:color w:val="000000" w:themeColor="text1"/>
              </w:rPr>
              <w:t>50</w:t>
            </w:r>
          </w:p>
        </w:tc>
        <w:tc>
          <w:tcPr>
            <w:tcW w:w="1512" w:type="dxa"/>
          </w:tcPr>
          <w:p w14:paraId="2DC51EB3" w14:textId="77777777" w:rsidR="009B5EEE" w:rsidRPr="00C7721B" w:rsidRDefault="009B5EEE" w:rsidP="009424D4">
            <w:pPr>
              <w:jc w:val="center"/>
              <w:rPr>
                <w:color w:val="000000" w:themeColor="text1"/>
              </w:rPr>
            </w:pPr>
            <w:r w:rsidRPr="00C7721B">
              <w:rPr>
                <w:color w:val="000000" w:themeColor="text1"/>
              </w:rPr>
              <w:t>Up to 4000</w:t>
            </w:r>
          </w:p>
        </w:tc>
        <w:tc>
          <w:tcPr>
            <w:tcW w:w="1677" w:type="dxa"/>
          </w:tcPr>
          <w:p w14:paraId="7E3776B1" w14:textId="77777777" w:rsidR="009B5EEE" w:rsidRPr="00C7721B" w:rsidRDefault="009B5EEE" w:rsidP="009424D4">
            <w:pPr>
              <w:jc w:val="center"/>
              <w:rPr>
                <w:color w:val="000000" w:themeColor="text1"/>
              </w:rPr>
            </w:pPr>
            <w:r w:rsidRPr="00C7721B">
              <w:rPr>
                <w:color w:val="000000" w:themeColor="text1"/>
              </w:rPr>
              <w:t>-</w:t>
            </w:r>
          </w:p>
        </w:tc>
        <w:tc>
          <w:tcPr>
            <w:tcW w:w="1592" w:type="dxa"/>
          </w:tcPr>
          <w:p w14:paraId="30D150F3"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691B3C70" w14:textId="7621AAFF"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{"citationID":"H2qhivgr","properties":{"formattedCitation":"\\super 9\\nosupersub{}","plainCitation":"9","noteIndex":0},"citationItems":[{"id":216,"uris":["http://zotero.org/users/5340622/items/J8UTQ9PW"],"uri":["http://zotero.org/users/5340622/items/J8UTQ9PW"],"itemData":{"id":216,"type":"article-journal","abstract":"Geckos, and specifically their feet, have attracted significant attention in recent times with the focus centred around their remarkable adhesional properties. Little attention however has been dedicated to the other remaining regions of the lizard body. In this paper we present preliminary investigations into a number of notable interfacial properties of the gecko skin focusing on solid and aqueous interactions. We show that the skin of the box-patterned gecko (Lucasium sp.) consists of dome shaped scales arranged in a hexagonal patterning. The scales comprise of spinules (hairs), from several hundred nanometres to several microns in length, with a sub-micron spacing and a small radius of curvature typically from 10 to 20nm. This micro and nano structure of the skin exhibited ultralow adhesion with contaminating particles. The topography also provides a superhydrophobic, anti-wetting barrier which can self clean by the action of low velocity rolling or impacting droplets of various size ranges from microns to several millimetres. Water droplets which are sufficiently small (10–100μm) can easily access valleys between the scales for efficient self-cleaning and due to their dimensions can self-propel off the surface enhancing their mobility and cleaning effect. In addition, we demonstrate that the gecko skin has an antibacterial action where Gram-negative bacteria (Porphyromonas gingivalis) are killed when exposed to the surface however eukaryotic cell compatibility (with human stem cells) is demonstrated. The multifunctional features of the gecko skin provide a potential natural template for man-made applications where specific control of liquid, solid and biological contacts is required.","container-title":"Acta Biomaterialia","DOI":"10.1016/j.actbio.2015.03.007","ISSN":"1742-7061","journalAbbreviation":"Acta Biomaterialia","page":"109-122","source":"ScienceDirect","title":"A gecko skin micro/nano structure – A low adhesion, superhydrophobic, anti-wetting, self-cleaning, biocompatible, antibacterial surface","volume":"21","author":[{"family":"Watson","given":"Gregory S."},{"family":"Green","given":"David W."},{"family":"Schwarzkopf","given":"Lin"},{"family":"Li","given":"Xin"},{"family":"Cribb","given":"Bronwen W."},{"family":"Myhra","given":"Sverre"},{"family":"Watson","given":"Jolanta A."}],"issued":{"date-parts":[["2015",7,15]]}}}],"schema":"https://github.com/citation-style-language/schema/raw/master/csl-citation.json"}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9</w:t>
            </w:r>
            <w:r w:rsidRPr="00C7721B">
              <w:rPr>
                <w:color w:val="000000" w:themeColor="text1"/>
              </w:rPr>
              <w:fldChar w:fldCharType="end"/>
            </w:r>
          </w:p>
        </w:tc>
      </w:tr>
      <w:tr w:rsidR="00C7721B" w:rsidRPr="00C7721B" w14:paraId="51C6F56E" w14:textId="77777777" w:rsidTr="0001211F">
        <w:trPr>
          <w:gridAfter w:val="1"/>
          <w:wAfter w:w="14" w:type="dxa"/>
        </w:trPr>
        <w:tc>
          <w:tcPr>
            <w:tcW w:w="1701" w:type="dxa"/>
          </w:tcPr>
          <w:p w14:paraId="42DB08FB" w14:textId="77777777" w:rsidR="009B5EEE" w:rsidRPr="00C7721B" w:rsidRDefault="009B5EEE" w:rsidP="009424D4">
            <w:pPr>
              <w:jc w:val="center"/>
              <w:rPr>
                <w:color w:val="000000" w:themeColor="text1"/>
              </w:rPr>
            </w:pPr>
            <w:r w:rsidRPr="00C7721B">
              <w:rPr>
                <w:color w:val="000000" w:themeColor="text1"/>
              </w:rPr>
              <w:t>Gecko dorsal</w:t>
            </w:r>
          </w:p>
        </w:tc>
        <w:tc>
          <w:tcPr>
            <w:tcW w:w="1701" w:type="dxa"/>
          </w:tcPr>
          <w:p w14:paraId="67F4501C" w14:textId="77777777" w:rsidR="009B5EEE" w:rsidRPr="00C7721B" w:rsidRDefault="009B5EEE" w:rsidP="009424D4">
            <w:pPr>
              <w:jc w:val="center"/>
              <w:rPr>
                <w:color w:val="000000" w:themeColor="text1"/>
              </w:rPr>
            </w:pPr>
            <w:r w:rsidRPr="00C7721B">
              <w:rPr>
                <w:color w:val="000000" w:themeColor="text1"/>
              </w:rPr>
              <w:t>-</w:t>
            </w:r>
          </w:p>
        </w:tc>
        <w:tc>
          <w:tcPr>
            <w:tcW w:w="1600" w:type="dxa"/>
          </w:tcPr>
          <w:p w14:paraId="22B23497" w14:textId="77777777" w:rsidR="009B5EEE" w:rsidRPr="00C7721B" w:rsidRDefault="009B5EEE" w:rsidP="009424D4">
            <w:pPr>
              <w:jc w:val="center"/>
              <w:rPr>
                <w:color w:val="000000" w:themeColor="text1"/>
              </w:rPr>
            </w:pPr>
            <w:r w:rsidRPr="00C7721B">
              <w:rPr>
                <w:color w:val="000000" w:themeColor="text1"/>
              </w:rPr>
              <w:t>-</w:t>
            </w:r>
          </w:p>
        </w:tc>
        <w:tc>
          <w:tcPr>
            <w:tcW w:w="1406" w:type="dxa"/>
          </w:tcPr>
          <w:p w14:paraId="29984658" w14:textId="77777777" w:rsidR="009B5EEE" w:rsidRPr="00C7721B" w:rsidRDefault="009B5EEE" w:rsidP="009424D4">
            <w:pPr>
              <w:jc w:val="center"/>
              <w:rPr>
                <w:color w:val="000000" w:themeColor="text1"/>
              </w:rPr>
            </w:pPr>
            <w:r w:rsidRPr="00C7721B">
              <w:rPr>
                <w:color w:val="000000" w:themeColor="text1"/>
              </w:rPr>
              <w:t>160</w:t>
            </w:r>
          </w:p>
        </w:tc>
        <w:tc>
          <w:tcPr>
            <w:tcW w:w="1719" w:type="dxa"/>
          </w:tcPr>
          <w:p w14:paraId="51CF6E5E" w14:textId="77777777" w:rsidR="009B5EEE" w:rsidRPr="00C7721B" w:rsidRDefault="009B5EEE" w:rsidP="009424D4">
            <w:pPr>
              <w:jc w:val="center"/>
              <w:rPr>
                <w:color w:val="000000" w:themeColor="text1"/>
              </w:rPr>
            </w:pPr>
            <w:r w:rsidRPr="00C7721B">
              <w:rPr>
                <w:color w:val="000000" w:themeColor="text1"/>
              </w:rPr>
              <w:t>210</w:t>
            </w:r>
          </w:p>
        </w:tc>
        <w:tc>
          <w:tcPr>
            <w:tcW w:w="1512" w:type="dxa"/>
          </w:tcPr>
          <w:p w14:paraId="1DC9E22B" w14:textId="77777777" w:rsidR="009B5EEE" w:rsidRPr="00C7721B" w:rsidRDefault="009B5EEE" w:rsidP="009424D4">
            <w:pPr>
              <w:jc w:val="center"/>
              <w:rPr>
                <w:color w:val="000000" w:themeColor="text1"/>
              </w:rPr>
            </w:pPr>
            <w:r w:rsidRPr="00C7721B">
              <w:rPr>
                <w:color w:val="000000" w:themeColor="text1"/>
              </w:rPr>
              <w:t>3000</w:t>
            </w:r>
          </w:p>
        </w:tc>
        <w:tc>
          <w:tcPr>
            <w:tcW w:w="1677" w:type="dxa"/>
          </w:tcPr>
          <w:p w14:paraId="64F6532D" w14:textId="77777777" w:rsidR="009B5EEE" w:rsidRPr="00C7721B" w:rsidRDefault="009B5EEE" w:rsidP="009424D4">
            <w:pPr>
              <w:jc w:val="center"/>
              <w:rPr>
                <w:color w:val="000000" w:themeColor="text1"/>
              </w:rPr>
            </w:pPr>
            <w:r w:rsidRPr="00C7721B">
              <w:rPr>
                <w:color w:val="000000" w:themeColor="text1"/>
              </w:rPr>
              <w:t>Ø350-Ø400</w:t>
            </w:r>
          </w:p>
        </w:tc>
        <w:tc>
          <w:tcPr>
            <w:tcW w:w="1592" w:type="dxa"/>
          </w:tcPr>
          <w:p w14:paraId="58E1D118" w14:textId="77777777" w:rsidR="009B5EEE" w:rsidRPr="00C7721B" w:rsidRDefault="009B5EEE" w:rsidP="009424D4">
            <w:pPr>
              <w:jc w:val="center"/>
              <w:rPr>
                <w:color w:val="000000" w:themeColor="text1"/>
              </w:rPr>
            </w:pPr>
            <w:r w:rsidRPr="00C7721B">
              <w:rPr>
                <w:color w:val="000000" w:themeColor="text1"/>
              </w:rPr>
              <w:t>500</w:t>
            </w:r>
          </w:p>
        </w:tc>
        <w:tc>
          <w:tcPr>
            <w:tcW w:w="1376" w:type="dxa"/>
            <w:gridSpan w:val="2"/>
          </w:tcPr>
          <w:p w14:paraId="6A1F6733" w14:textId="64938D21"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{"citationID":"FIyMPRtw","properties":{"formattedCitation":"\\super 86\\nosupersub{}","plainCitation":"86","noteIndex":0},"citationItems":[{"id":215,"uris":["http://zotero.org/users/5340622/items/YJQM6N7A"],"uri":["http://zotero.org/users/5340622/items/YJQM6N7A"],"itemData":{"id":215,"type":"article-journal","abstract":"The external epithelial surfaces of plants and animals are frequently carpeted with small micro- and nanostructures, which broadens their adaptive capabilities in challenging physical habitats. Hairs and other shaped protuberances manage with excessive water, light contaminants, predators or parasites in innovative ways. We are interested in transferring these intricate architectures onto biomedical devices and daily-life surfaces. Such a project requires a very rapid and accurate small-scale fabrication process not involving lithography. In this study, we describe a simple benchtop biotemplating method using shed gecko lizard skin that generates duplicates that closely replicate the small nanotipped hairs (spinules) that cover the original skin. Synthetic replication of the spinule arrays in popular biomaterials closely matched the natural spinules in length. More significantly, the shape, curvature and nanotips of the synthetic arrays are virtually identical to the natural ones. Despite some small differences, the synthetic gecko skin surface resisted wetting and bacterial contamination at the same level as natural shed skin templates. Such synthetic gecko skin surfaces are excellent platforms to test for bacterial control in clinical settings. We envision testing the biocidal properties of the well-matched templates for fungal spores and viral resistance in biomedicine as well as co/multi-cultures.","container-title":"Scientific Reports","DOI":"10.1038/srep41023","ISSN":"2045-2322","language":"en","page":"41023","source":"www.nature.com","title":"High Quality Bioreplication of Intricate Nanostructures from a Fragile Gecko Skin Surface with Bactericidal Properties","volume":"7","author":[{"family":"Green","given":"David William"},{"family":"Lee","given":"Kenneth Ka-Ho"},{"family":"Watson","given":"Jolanta Anna"},{"family":"Kim","given":"Hyun-Yi"},{"family":"Yoon","given":"Kyung-Sik"},{"family":"Kim","given":"Eun-Jung"},{"family":"Lee","given":"Jong-Min"},{"family":"Watson","given":"Gregory Shaun"},{"family":"Jung","given":"Han-Sung"}],"issued":{"date-parts":[["2017",1,25]]}}}],"schema":"https://github.com/citation-style-language/schema/raw/master/csl-citation.json"}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86</w:t>
            </w:r>
            <w:r w:rsidRPr="00C7721B">
              <w:rPr>
                <w:color w:val="000000" w:themeColor="text1"/>
              </w:rPr>
              <w:fldChar w:fldCharType="end"/>
            </w:r>
          </w:p>
        </w:tc>
      </w:tr>
      <w:tr w:rsidR="00C7721B" w:rsidRPr="00C7721B" w14:paraId="07255DFF" w14:textId="77777777" w:rsidTr="0001211F">
        <w:trPr>
          <w:gridAfter w:val="1"/>
          <w:wAfter w:w="14" w:type="dxa"/>
        </w:trPr>
        <w:tc>
          <w:tcPr>
            <w:tcW w:w="1701" w:type="dxa"/>
          </w:tcPr>
          <w:p w14:paraId="58C257FF" w14:textId="77777777" w:rsidR="009B5EEE" w:rsidRPr="00C7721B" w:rsidRDefault="009B5EEE" w:rsidP="009424D4">
            <w:pPr>
              <w:jc w:val="center"/>
              <w:rPr>
                <w:color w:val="000000" w:themeColor="text1"/>
              </w:rPr>
            </w:pPr>
            <w:r w:rsidRPr="00C7721B">
              <w:rPr>
                <w:color w:val="000000" w:themeColor="text1"/>
              </w:rPr>
              <w:t>Cicada wing</w:t>
            </w:r>
          </w:p>
        </w:tc>
        <w:tc>
          <w:tcPr>
            <w:tcW w:w="1701" w:type="dxa"/>
          </w:tcPr>
          <w:p w14:paraId="32B6C614" w14:textId="77777777" w:rsidR="009B5EEE" w:rsidRPr="00C7721B" w:rsidRDefault="009B5EEE" w:rsidP="009424D4">
            <w:pPr>
              <w:jc w:val="center"/>
              <w:rPr>
                <w:color w:val="000000" w:themeColor="text1"/>
              </w:rPr>
            </w:pPr>
            <w:r w:rsidRPr="00C7721B">
              <w:rPr>
                <w:color w:val="000000" w:themeColor="text1"/>
              </w:rPr>
              <w:t>144</w:t>
            </w:r>
            <w:r w:rsidRPr="00C7721B">
              <w:rPr>
                <w:rFonts w:cs="Times New Roman"/>
                <w:color w:val="000000" w:themeColor="text1"/>
              </w:rPr>
              <w:t>±</w:t>
            </w:r>
            <w:r w:rsidRPr="00C7721B">
              <w:rPr>
                <w:color w:val="000000" w:themeColor="text1"/>
              </w:rPr>
              <w:t>7</w:t>
            </w:r>
          </w:p>
        </w:tc>
        <w:tc>
          <w:tcPr>
            <w:tcW w:w="4725" w:type="dxa"/>
            <w:gridSpan w:val="3"/>
          </w:tcPr>
          <w:p w14:paraId="28D9AB15"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418518D9" w14:textId="77777777" w:rsidR="009B5EEE" w:rsidRPr="00C7721B" w:rsidRDefault="009B5EEE" w:rsidP="009424D4">
            <w:pPr>
              <w:jc w:val="center"/>
              <w:rPr>
                <w:color w:val="000000" w:themeColor="text1"/>
              </w:rPr>
            </w:pPr>
            <w:r w:rsidRPr="00C7721B">
              <w:rPr>
                <w:color w:val="000000" w:themeColor="text1"/>
              </w:rPr>
              <w:t>200</w:t>
            </w:r>
          </w:p>
        </w:tc>
        <w:tc>
          <w:tcPr>
            <w:tcW w:w="1677" w:type="dxa"/>
          </w:tcPr>
          <w:p w14:paraId="2A171CF7" w14:textId="77777777" w:rsidR="009B5EEE" w:rsidRPr="00C7721B" w:rsidRDefault="009B5EEE" w:rsidP="009424D4">
            <w:pPr>
              <w:jc w:val="center"/>
              <w:rPr>
                <w:color w:val="000000" w:themeColor="text1"/>
              </w:rPr>
            </w:pPr>
            <w:r w:rsidRPr="00C7721B">
              <w:rPr>
                <w:color w:val="000000" w:themeColor="text1"/>
              </w:rPr>
              <w:t>Ø170</w:t>
            </w:r>
          </w:p>
        </w:tc>
        <w:tc>
          <w:tcPr>
            <w:tcW w:w="1592" w:type="dxa"/>
          </w:tcPr>
          <w:p w14:paraId="53BF0B4B" w14:textId="77777777" w:rsidR="009B5EEE" w:rsidRPr="00C7721B" w:rsidRDefault="009B5EEE" w:rsidP="009424D4">
            <w:pPr>
              <w:jc w:val="center"/>
              <w:rPr>
                <w:color w:val="000000" w:themeColor="text1"/>
              </w:rPr>
            </w:pPr>
            <w:r w:rsidRPr="00C7721B">
              <w:rPr>
                <w:color w:val="000000" w:themeColor="text1"/>
              </w:rPr>
              <w:t>200</w:t>
            </w:r>
          </w:p>
        </w:tc>
        <w:tc>
          <w:tcPr>
            <w:tcW w:w="1376" w:type="dxa"/>
            <w:gridSpan w:val="2"/>
          </w:tcPr>
          <w:p w14:paraId="632114BC" w14:textId="18F17570"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{"citationID":"8QFxoKFZ","properties":{"formattedCitation":"\\super 55\\nosupersub{}","plainCitation":"55","noteIndex":0},"citationItems":[{"id":858,"uris":["http://zotero.org/users/5340622/items/85QKRJU8"],"uri":["http://zotero.org/users/5340622/items/85QKRJU8"],"itemData":{"id":858,"type":"article-journal","abstract":"The putative functions and functional efficiencies of periodic nanostructures on the surface of cicada wings have been investigated by atomic force microscopy (AFM) used as a tool for imaging, manipulation, and probing of adhesion. The structures consist of hexagonal close-packed protrusions with a lateral spacing of </w:instrText>
            </w:r>
            <w:r w:rsidR="00960450">
              <w:rPr>
                <w:rFonts w:ascii="Cambria Math" w:hAnsi="Cambria Math" w:cs="Cambria Math"/>
                <w:color w:val="000000" w:themeColor="text1"/>
              </w:rPr>
              <w:instrText>∼</w:instrText>
            </w:r>
            <w:r w:rsidR="00960450">
              <w:rPr>
                <w:color w:val="000000" w:themeColor="text1"/>
              </w:rPr>
              <w:instrText xml:space="preserve">200nm and may have multiple functionalities. Not only do the structures confer survival value by virtue of camouflage, but they may also serve as antiwetting and self-cleaning surfaces and thus be resistant to contamination. These effects have been demonstrated by exposure to white light, liquid droplets, and AFM adhesion measurements. The dependence of optical reflectivity and surface adhesion on surface topography has been demonstrated using AFM as a nanomachining tool as well as an imaging and force-sensing probe. The intact arrays display exceptionally low adhesion for particles in the size range 20nm–40μm. The particles can be removed from the array by forces in the range 2–20nN; conversely, forces in the range 25–230nN are required to remove identical particles from a flat hydrophilic surface (i.e., polished Si). Measurements of contact angles for several liquids and particle adhesion studies show that the wing represents a low-surface-energy membrane with antiwetting properties. The inference is that a combination of chemistry and structure constitutes a natural technology for conferring resistance to contamination.","container-title":"Biophysical Journal","DOI":"10.1529/biophysj.107.109348","ISSN":"0006-3495","issue":"8","journalAbbreviation":"Biophysical Journal","page":"3352-3360","source":"ScienceDirect","title":"Putative Functions and Functional Efficiency of Ordered Cuticular Nanoarrays on Insect Wings","volume":"94","author":[{"family":"Watson","given":"Gregory S."},{"family":"Myhra","given":"Sverre"},{"family":"Cribb","given":"Bronwen W."},{"family":"Watson","given":"Jolanta A."}],"issued":{"date-parts":[["2008",4,15]]}}}],"schema":"https://github.com/citation-style-language/schema/raw/master/csl-citation.json"}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55</w:t>
            </w:r>
            <w:r w:rsidRPr="00C7721B">
              <w:rPr>
                <w:color w:val="000000" w:themeColor="text1"/>
              </w:rPr>
              <w:fldChar w:fldCharType="end"/>
            </w:r>
          </w:p>
        </w:tc>
      </w:tr>
      <w:tr w:rsidR="00C7721B" w:rsidRPr="00C7721B" w14:paraId="0CA736E8" w14:textId="77777777" w:rsidTr="0001211F">
        <w:trPr>
          <w:gridAfter w:val="1"/>
          <w:wAfter w:w="14" w:type="dxa"/>
        </w:trPr>
        <w:tc>
          <w:tcPr>
            <w:tcW w:w="1701" w:type="dxa"/>
          </w:tcPr>
          <w:p w14:paraId="3F93B01E" w14:textId="77777777" w:rsidR="009B5EEE" w:rsidRPr="00C7721B" w:rsidRDefault="009B5EEE" w:rsidP="009424D4">
            <w:pPr>
              <w:jc w:val="center"/>
              <w:rPr>
                <w:color w:val="000000" w:themeColor="text1"/>
              </w:rPr>
            </w:pPr>
            <w:r w:rsidRPr="00C7721B">
              <w:rPr>
                <w:color w:val="000000" w:themeColor="text1"/>
              </w:rPr>
              <w:t>Cicada wing</w:t>
            </w:r>
          </w:p>
        </w:tc>
        <w:tc>
          <w:tcPr>
            <w:tcW w:w="1701" w:type="dxa"/>
          </w:tcPr>
          <w:p w14:paraId="1FD83662" w14:textId="77777777" w:rsidR="009B5EEE" w:rsidRPr="00C7721B" w:rsidRDefault="009B5EEE" w:rsidP="009424D4">
            <w:pPr>
              <w:jc w:val="center"/>
              <w:rPr>
                <w:color w:val="000000" w:themeColor="text1"/>
              </w:rPr>
            </w:pPr>
            <w:r w:rsidRPr="00C7721B">
              <w:rPr>
                <w:color w:val="000000" w:themeColor="text1"/>
              </w:rPr>
              <w:t>-</w:t>
            </w:r>
          </w:p>
        </w:tc>
        <w:tc>
          <w:tcPr>
            <w:tcW w:w="4725" w:type="dxa"/>
            <w:gridSpan w:val="3"/>
          </w:tcPr>
          <w:p w14:paraId="44AB0C04"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70F8DB0E" w14:textId="77777777" w:rsidR="009B5EEE" w:rsidRPr="00C7721B" w:rsidRDefault="009B5EEE" w:rsidP="009424D4">
            <w:pPr>
              <w:jc w:val="center"/>
              <w:rPr>
                <w:color w:val="000000" w:themeColor="text1"/>
              </w:rPr>
            </w:pPr>
            <w:r w:rsidRPr="00C7721B">
              <w:rPr>
                <w:color w:val="000000" w:themeColor="text1"/>
              </w:rPr>
              <w:t>300</w:t>
            </w:r>
          </w:p>
        </w:tc>
        <w:tc>
          <w:tcPr>
            <w:tcW w:w="1677" w:type="dxa"/>
          </w:tcPr>
          <w:p w14:paraId="15F88D9E" w14:textId="77777777" w:rsidR="009B5EEE" w:rsidRPr="00C7721B" w:rsidRDefault="009B5EEE" w:rsidP="009424D4">
            <w:pPr>
              <w:jc w:val="center"/>
              <w:rPr>
                <w:color w:val="000000" w:themeColor="text1"/>
              </w:rPr>
            </w:pPr>
            <w:r w:rsidRPr="00C7721B">
              <w:rPr>
                <w:color w:val="000000" w:themeColor="text1"/>
              </w:rPr>
              <w:t>Ø90</w:t>
            </w:r>
          </w:p>
        </w:tc>
        <w:tc>
          <w:tcPr>
            <w:tcW w:w="1592" w:type="dxa"/>
          </w:tcPr>
          <w:p w14:paraId="7B5D9EAB" w14:textId="77777777" w:rsidR="009B5EEE" w:rsidRPr="00C7721B" w:rsidRDefault="009B5EEE" w:rsidP="009424D4">
            <w:pPr>
              <w:jc w:val="center"/>
              <w:rPr>
                <w:color w:val="000000" w:themeColor="text1"/>
              </w:rPr>
            </w:pPr>
            <w:r w:rsidRPr="00C7721B">
              <w:rPr>
                <w:color w:val="000000" w:themeColor="text1"/>
              </w:rPr>
              <w:t>170</w:t>
            </w:r>
          </w:p>
        </w:tc>
        <w:tc>
          <w:tcPr>
            <w:tcW w:w="1376" w:type="dxa"/>
            <w:gridSpan w:val="2"/>
          </w:tcPr>
          <w:p w14:paraId="519CEFC5" w14:textId="639678E7"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{"citationID":"locW5tF9","properties":{"formattedCitation":"\\super 87\\nosupersub{}","plainCitation":"87","noteIndex":0},"citationItems":[{"id":1077,"uris":["http://zotero.org/users/5340622/items/66BMP3JD"],"uri":["http://zotero.org/users/5340622/items/66BMP3JD"],"itemData":{"id":1077,"type":"article-journal","abstract":"Adhesion and friction have been measured on insect wings where contamination (water and/or contaminating particles) can potentially have a detrimental effect on their flight capabilities or daily functioning. Adhesional forces as low as 2 nN were recorded in air for particles with radii of 10-15 nm, and 20 nN for particles of 31 mm radius. The effective coefficients of friction were in the range of 0.01 to 0.10. The low adhesion and frictional values demonstrate that only very low out-of-plane and in-plane forces are required to remove contaminants of nanometre and micron dimensions from the cuticle membranes. Many of the surfaces demonstrate superhydrophobic properties and will not only reduce the effects of contact with surfaces but also promote a self-cleaning function for removing foreign bodies. It has also been demonstrated that surface structures and properties can be duplicated on polymer surfaces by using the wing membrane as a 'natural template'.","container-title":"International Journal of Nanomanufacturing","DOI":"10.1504/IJNM.2010.029929","ISSN":"1746-9392","issue":"1-2","journalAbbreviation":"International Journal of Nanomanufacturing","page":"112-128","source":"inderscienceonline.com (Atypon)","title":"Micro and nanostructures found on insect wings – designs for minimising adhesion and friction","volume":"5","author":[{"family":"Watson","given":"Gregory S."},{"family":"Watson","given":"Jolanta A."},{"family":"Hu","given":"Simon"},{"family":"Brown","given":"Christopher L."},{"family":"Cribb","given":"Bronwen"},{"family":"Myhra","given":"Sverre"}],"issued":{"date-parts":[["2009",12,4]]}}}],"schema":"https://github.com/citation-style-language/schema/raw/master/csl-citation.json"}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87</w:t>
            </w:r>
            <w:r w:rsidRPr="00C7721B">
              <w:rPr>
                <w:color w:val="000000" w:themeColor="text1"/>
              </w:rPr>
              <w:fldChar w:fldCharType="end"/>
            </w:r>
          </w:p>
        </w:tc>
      </w:tr>
      <w:tr w:rsidR="00C7721B" w:rsidRPr="00C7721B" w14:paraId="49A9F392" w14:textId="77777777" w:rsidTr="0001211F">
        <w:trPr>
          <w:gridAfter w:val="1"/>
          <w:wAfter w:w="14" w:type="dxa"/>
        </w:trPr>
        <w:tc>
          <w:tcPr>
            <w:tcW w:w="1701" w:type="dxa"/>
          </w:tcPr>
          <w:p w14:paraId="05F209B3" w14:textId="77777777" w:rsidR="009B5EEE" w:rsidRPr="00C7721B" w:rsidRDefault="009B5EEE" w:rsidP="009424D4">
            <w:pPr>
              <w:jc w:val="center"/>
              <w:rPr>
                <w:color w:val="000000" w:themeColor="text1"/>
              </w:rPr>
            </w:pPr>
            <w:r w:rsidRPr="00C7721B">
              <w:rPr>
                <w:color w:val="000000" w:themeColor="text1"/>
              </w:rPr>
              <w:t>Cicada wing</w:t>
            </w:r>
          </w:p>
        </w:tc>
        <w:tc>
          <w:tcPr>
            <w:tcW w:w="1701" w:type="dxa"/>
          </w:tcPr>
          <w:p w14:paraId="316AB9F9" w14:textId="77777777" w:rsidR="009B5EEE" w:rsidRPr="00C7721B" w:rsidRDefault="009B5EEE" w:rsidP="009424D4">
            <w:pPr>
              <w:jc w:val="center"/>
              <w:rPr>
                <w:color w:val="000000" w:themeColor="text1"/>
              </w:rPr>
            </w:pPr>
            <w:r w:rsidRPr="00C7721B">
              <w:rPr>
                <w:color w:val="000000" w:themeColor="text1"/>
              </w:rPr>
              <w:t>146</w:t>
            </w:r>
          </w:p>
        </w:tc>
        <w:tc>
          <w:tcPr>
            <w:tcW w:w="4725" w:type="dxa"/>
            <w:gridSpan w:val="3"/>
          </w:tcPr>
          <w:p w14:paraId="666D43CC"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08CEC7BF" w14:textId="77777777" w:rsidR="009B5EEE" w:rsidRPr="00C7721B" w:rsidRDefault="009B5EEE" w:rsidP="009424D4">
            <w:pPr>
              <w:jc w:val="center"/>
              <w:rPr>
                <w:color w:val="000000" w:themeColor="text1"/>
              </w:rPr>
            </w:pPr>
            <w:r w:rsidRPr="00C7721B">
              <w:rPr>
                <w:color w:val="000000" w:themeColor="text1"/>
              </w:rPr>
              <w:t>146-157</w:t>
            </w:r>
          </w:p>
        </w:tc>
        <w:tc>
          <w:tcPr>
            <w:tcW w:w="1677" w:type="dxa"/>
          </w:tcPr>
          <w:p w14:paraId="7FD1ADAB" w14:textId="77777777" w:rsidR="009B5EEE" w:rsidRPr="00C7721B" w:rsidRDefault="009B5EEE" w:rsidP="009424D4">
            <w:pPr>
              <w:jc w:val="center"/>
              <w:rPr>
                <w:color w:val="000000" w:themeColor="text1"/>
              </w:rPr>
            </w:pPr>
            <w:r w:rsidRPr="00C7721B">
              <w:rPr>
                <w:color w:val="000000" w:themeColor="text1"/>
              </w:rPr>
              <w:t>Ø82-148</w:t>
            </w:r>
          </w:p>
        </w:tc>
        <w:tc>
          <w:tcPr>
            <w:tcW w:w="1592" w:type="dxa"/>
          </w:tcPr>
          <w:p w14:paraId="2A007DAC" w14:textId="77777777" w:rsidR="009B5EEE" w:rsidRPr="00C7721B" w:rsidRDefault="009B5EEE" w:rsidP="009424D4">
            <w:pPr>
              <w:jc w:val="center"/>
              <w:rPr>
                <w:color w:val="000000" w:themeColor="text1"/>
              </w:rPr>
            </w:pPr>
            <w:r w:rsidRPr="00C7721B">
              <w:rPr>
                <w:color w:val="000000" w:themeColor="text1"/>
              </w:rPr>
              <w:t>44-177</w:t>
            </w:r>
          </w:p>
        </w:tc>
        <w:tc>
          <w:tcPr>
            <w:tcW w:w="1376" w:type="dxa"/>
            <w:gridSpan w:val="2"/>
          </w:tcPr>
          <w:p w14:paraId="6FE1EF65" w14:textId="154E3B8B"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{"citationID":"Vn7lgZjn","properties":{"formattedCitation":"\\super 36\\nosupersub{}","plainCitation":"36","noteIndex":0},"citationItems":[{"id":174,"uris":["http://zotero.org/users/5340622/items/XVYE5DTB"],"uri":["http://zotero.org/users/5340622/items/XVYE5DTB"],"itemData":{"id":174,"type":"article-journal","abstract":"Orthopaedic and dental implants have become a staple of the medical industry and with an ageing population and growing culture for active lifestyles, this trend is forecast to continue. In accordance with the increased demand for implants, failure rates, particularly those caused by bacterial infection, need to be reduced. The past two decades have led to developments in antibiotics and antibacterial coatings to reduce revision surgery and death rates caused by infection. The limited effectiveness of these approaches has spurred research into nano-textured surfaces, designed to mimic the bactericidal properties of some animal, plant and insect species, and their topographical features. This review discusses the surface structures of cicada, dragonfly and butterfly wings, shark skin, gecko feet, taro and lotus leaves, emphasising the relationship between nano-structures and high surface contact angles on self-cleaning and bactericidal properties. Comparison of these surfaces shows large variations in structure dimension and configuration, indicating that there is no one particular surface structure that exhibits bactericidal behaviour against all types of microorganisms. Recent bio-mimicking fabrication methods are explored, finding hydrothermal synthesis to be the most commonly used technique, due to its environmentally friendly nature and relative simplicity compared to other methods. In addition, current proposed bactericidal mechanisms between bacteria cells and nano-textured surfaces are presented and discussed. These models could be improved by including additional parameters such as biological cell membrane properties, adhesion forces, bacteria dynamics and nano-structure mechanical properties. This paper lastly reviews the mechanical stability and cytotoxicity of micro and nano-structures and materials. While the future of nano-biomaterials is promising, long-term effects of micro and nano-structures in the body must be established before nano-textures can be used on orthopaedic implant surfaces as way of inhibiting bacterial adhesion.","container-title":"Journal of Nanobiotechnology","DOI":"10.1186/s12951-017-0306-1","ISSN":"1477-3155","issue":"1","journalAbbreviation":"Journal of Nanobiotechnology","page":"64","source":"BioMed Central","title":"Bio-mimicking nano and micro-structured surface fabrication for antibacterial properties in medical implants","volume":"15","author":[{"family":"Jaggessar","given":"Alka"},{"family":"Shahali","given":"Hesam"},{"family":"Mathew","given":"Asha"},{"family":"Yarlagadda","given":"Prasad K. D. V."}],"issued":{"date-parts":[["2017",10,2]]}}}],"schema":"https://github.com/citation-style-language/schema/raw/master/csl-citation.json"}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36</w:t>
            </w:r>
            <w:r w:rsidRPr="00C7721B">
              <w:rPr>
                <w:color w:val="000000" w:themeColor="text1"/>
              </w:rPr>
              <w:fldChar w:fldCharType="end"/>
            </w:r>
          </w:p>
        </w:tc>
      </w:tr>
      <w:tr w:rsidR="00C7721B" w:rsidRPr="00C7721B" w14:paraId="5C0B379A" w14:textId="77777777" w:rsidTr="0001211F">
        <w:trPr>
          <w:gridAfter w:val="1"/>
          <w:wAfter w:w="14" w:type="dxa"/>
        </w:trPr>
        <w:tc>
          <w:tcPr>
            <w:tcW w:w="1701" w:type="dxa"/>
          </w:tcPr>
          <w:p w14:paraId="17F207E0" w14:textId="77777777" w:rsidR="009B5EEE" w:rsidRPr="00C7721B" w:rsidRDefault="009B5EEE" w:rsidP="009424D4">
            <w:pPr>
              <w:jc w:val="center"/>
              <w:rPr>
                <w:color w:val="000000" w:themeColor="text1"/>
              </w:rPr>
            </w:pPr>
            <w:r w:rsidRPr="00C7721B">
              <w:rPr>
                <w:color w:val="000000" w:themeColor="text1"/>
              </w:rPr>
              <w:t>Cicada wing</w:t>
            </w:r>
          </w:p>
        </w:tc>
        <w:tc>
          <w:tcPr>
            <w:tcW w:w="1701" w:type="dxa"/>
          </w:tcPr>
          <w:p w14:paraId="3B24DC11" w14:textId="77777777" w:rsidR="009B5EEE" w:rsidRPr="00C7721B" w:rsidRDefault="009B5EEE" w:rsidP="009424D4">
            <w:pPr>
              <w:jc w:val="center"/>
              <w:rPr>
                <w:color w:val="000000" w:themeColor="text1"/>
              </w:rPr>
            </w:pPr>
            <w:r w:rsidRPr="00C7721B">
              <w:rPr>
                <w:color w:val="000000" w:themeColor="text1"/>
              </w:rPr>
              <w:t>159</w:t>
            </w:r>
          </w:p>
        </w:tc>
        <w:tc>
          <w:tcPr>
            <w:tcW w:w="4725" w:type="dxa"/>
            <w:gridSpan w:val="3"/>
          </w:tcPr>
          <w:p w14:paraId="101B3ACA"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7FAB1D36" w14:textId="77777777" w:rsidR="009B5EEE" w:rsidRPr="00C7721B" w:rsidRDefault="009B5EEE" w:rsidP="009424D4">
            <w:pPr>
              <w:jc w:val="center"/>
              <w:rPr>
                <w:color w:val="000000" w:themeColor="text1"/>
              </w:rPr>
            </w:pPr>
            <w:r w:rsidRPr="00C7721B">
              <w:rPr>
                <w:color w:val="000000" w:themeColor="text1"/>
              </w:rPr>
              <w:t>200</w:t>
            </w:r>
          </w:p>
        </w:tc>
        <w:tc>
          <w:tcPr>
            <w:tcW w:w="1677" w:type="dxa"/>
          </w:tcPr>
          <w:p w14:paraId="628CABE8" w14:textId="77777777" w:rsidR="009B5EEE" w:rsidRPr="00C7721B" w:rsidRDefault="009B5EEE" w:rsidP="009424D4">
            <w:pPr>
              <w:jc w:val="center"/>
              <w:rPr>
                <w:color w:val="000000" w:themeColor="text1"/>
              </w:rPr>
            </w:pPr>
            <w:r w:rsidRPr="00C7721B">
              <w:rPr>
                <w:color w:val="000000" w:themeColor="text1"/>
              </w:rPr>
              <w:t>Ø60 top and Ø100 base</w:t>
            </w:r>
          </w:p>
        </w:tc>
        <w:tc>
          <w:tcPr>
            <w:tcW w:w="1592" w:type="dxa"/>
          </w:tcPr>
          <w:p w14:paraId="49ABD6E5" w14:textId="77777777" w:rsidR="009B5EEE" w:rsidRPr="00C7721B" w:rsidRDefault="009B5EEE" w:rsidP="009424D4">
            <w:pPr>
              <w:jc w:val="center"/>
              <w:rPr>
                <w:color w:val="000000" w:themeColor="text1"/>
              </w:rPr>
            </w:pPr>
            <w:r w:rsidRPr="00C7721B">
              <w:rPr>
                <w:color w:val="000000" w:themeColor="text1"/>
              </w:rPr>
              <w:t>170</w:t>
            </w:r>
          </w:p>
        </w:tc>
        <w:tc>
          <w:tcPr>
            <w:tcW w:w="1376" w:type="dxa"/>
            <w:gridSpan w:val="2"/>
          </w:tcPr>
          <w:p w14:paraId="605FF372" w14:textId="220AA0BF"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{"citationID":"sfnPyxYY","properties":{"formattedCitation":"\\super 54\\nosupersub{}","plainCitation":"54","noteIndex":0},"citationItems":[{"id":176,"uris":["http://zotero.org/users/5340622/items/QWE9VFFL"],"uri":["http://zotero.org/users/5340622/items/QWE9VFFL"],"itemData":{"id":176,"type":"article-journal","abstract":"Natural superhydrophobic surfaces are often thought to have antibiofouling potential due to their self-cleaning properties. However, when incubated on cicada wings, Pseudomonas aeruginosa cells are not repelled; instead they are penetrated by the nanopillar arrays present on the wing surface, resulting in bacterial cell death. Cicada wings are effective antibacterial, as opposed to antibiofouling, surfaces.","container-title":"Small","DOI":"10.1002/smll.201200528","ISSN":"1613-6829","issue":"16","page":"2489-2494","source":"Wiley Online Library","title":"Natural Bactericidal Surfaces: Mechanical Rupture of Pseudomonas aeruginosa Cells by Cicada Wings","title-short":"Natural Bactericidal Surfaces","volume":"8","author":[{"family":"Ivanova","given":"Elena P."},{"family":"Hasan","given":"Jafar"},{"family":"Webb","given":"Hayden K."},{"family":"Truong","given":"Vi Khanh"},{"family":"Watson","given":"Gregory S."},{"family":"Watson","given":"Jolanta A."},{"family":"Baulin","given":"Vladimir A."},{"family":"Pogodin","given":"Sergey"},{"family":"Wang","given":"James Y."},{"family":"Tobin","given":"Mark J."},{"family":"Löbbe","given":"Christian"},{"family":"Crawford","given":"Russell J."}],"issued":{"date-parts":[["2012"]]}}}],"schema":"https://github.com/citation-style-language/schema/raw/master/csl-citation.json"}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54</w:t>
            </w:r>
            <w:r w:rsidRPr="00C7721B">
              <w:rPr>
                <w:color w:val="000000" w:themeColor="text1"/>
              </w:rPr>
              <w:fldChar w:fldCharType="end"/>
            </w:r>
          </w:p>
        </w:tc>
      </w:tr>
      <w:tr w:rsidR="00C7721B" w:rsidRPr="00C7721B" w14:paraId="38FFE3AA" w14:textId="77777777" w:rsidTr="0001211F">
        <w:trPr>
          <w:gridAfter w:val="1"/>
          <w:wAfter w:w="14" w:type="dxa"/>
        </w:trPr>
        <w:tc>
          <w:tcPr>
            <w:tcW w:w="1701" w:type="dxa"/>
          </w:tcPr>
          <w:p w14:paraId="3560EAF5" w14:textId="77777777" w:rsidR="009B5EEE" w:rsidRPr="00C7721B" w:rsidRDefault="009B5EEE" w:rsidP="009424D4">
            <w:pPr>
              <w:jc w:val="center"/>
              <w:rPr>
                <w:color w:val="000000" w:themeColor="text1"/>
              </w:rPr>
            </w:pPr>
            <w:r w:rsidRPr="00C7721B">
              <w:rPr>
                <w:color w:val="000000" w:themeColor="text1"/>
              </w:rPr>
              <w:t>Dragonfly wings</w:t>
            </w:r>
          </w:p>
        </w:tc>
        <w:tc>
          <w:tcPr>
            <w:tcW w:w="1701" w:type="dxa"/>
          </w:tcPr>
          <w:p w14:paraId="622294F0" w14:textId="77777777" w:rsidR="009B5EEE" w:rsidRPr="00C7721B" w:rsidRDefault="009B5EEE" w:rsidP="009424D4">
            <w:pPr>
              <w:jc w:val="center"/>
              <w:rPr>
                <w:color w:val="000000" w:themeColor="text1"/>
              </w:rPr>
            </w:pPr>
            <w:r w:rsidRPr="00C7721B">
              <w:rPr>
                <w:color w:val="000000" w:themeColor="text1"/>
              </w:rPr>
              <w:t>-</w:t>
            </w:r>
          </w:p>
        </w:tc>
        <w:tc>
          <w:tcPr>
            <w:tcW w:w="4725" w:type="dxa"/>
            <w:gridSpan w:val="3"/>
          </w:tcPr>
          <w:p w14:paraId="63B8B685"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403EE568" w14:textId="77777777" w:rsidR="009B5EEE" w:rsidRPr="00C7721B" w:rsidRDefault="009B5EEE" w:rsidP="009424D4">
            <w:pPr>
              <w:jc w:val="center"/>
              <w:rPr>
                <w:color w:val="000000" w:themeColor="text1"/>
              </w:rPr>
            </w:pPr>
            <w:r w:rsidRPr="00C7721B">
              <w:rPr>
                <w:color w:val="000000" w:themeColor="text1"/>
              </w:rPr>
              <w:t>350</w:t>
            </w:r>
          </w:p>
        </w:tc>
        <w:tc>
          <w:tcPr>
            <w:tcW w:w="1677" w:type="dxa"/>
          </w:tcPr>
          <w:p w14:paraId="47F39F7F" w14:textId="77777777" w:rsidR="009B5EEE" w:rsidRPr="00C7721B" w:rsidRDefault="009B5EEE" w:rsidP="009424D4">
            <w:pPr>
              <w:jc w:val="center"/>
              <w:rPr>
                <w:color w:val="000000" w:themeColor="text1"/>
              </w:rPr>
            </w:pPr>
            <w:r w:rsidRPr="00C7721B">
              <w:rPr>
                <w:color w:val="000000" w:themeColor="text1"/>
              </w:rPr>
              <w:t>Ø80</w:t>
            </w:r>
          </w:p>
        </w:tc>
        <w:tc>
          <w:tcPr>
            <w:tcW w:w="1592" w:type="dxa"/>
          </w:tcPr>
          <w:p w14:paraId="683AA75F" w14:textId="77777777" w:rsidR="009B5EEE" w:rsidRPr="00C7721B" w:rsidRDefault="009B5EEE" w:rsidP="009424D4">
            <w:pPr>
              <w:jc w:val="center"/>
              <w:rPr>
                <w:color w:val="000000" w:themeColor="text1"/>
              </w:rPr>
            </w:pPr>
            <w:r w:rsidRPr="00C7721B">
              <w:rPr>
                <w:color w:val="000000" w:themeColor="text1"/>
              </w:rPr>
              <w:t>150</w:t>
            </w:r>
          </w:p>
        </w:tc>
        <w:tc>
          <w:tcPr>
            <w:tcW w:w="1376" w:type="dxa"/>
            <w:gridSpan w:val="2"/>
          </w:tcPr>
          <w:p w14:paraId="2D33D85B" w14:textId="3F12557D"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{"citationID":"ot54tbap","properties":{"formattedCitation":"\\super 87\\nosupersub{}","plainCitation":"87","noteIndex":0},"citationItems":[{"id":1077,"uris":["http://zotero.org/users/5340622/items/66BMP3JD"],"uri":["http://zotero.org/users/5340622/items/66BMP3JD"],"itemData":{"id":1077,"type":"article-journal","abstract":"Adhesion and friction have been measured on insect wings where contamination (water and/or contaminating particles) can potentially have a detrimental effect on their flight capabilities or daily functioning. Adhesional forces as low as 2 nN were recorded in air for particles with radii of 10-15 nm, and 20 nN for particles of 31 mm radius. The effective coefficients of friction were in the range of 0.01 to 0.10. The low adhesion and frictional values demonstrate that only very low out-of-plane and in-plane forces are required to remove contaminants of nanometre and micron dimensions from the cuticle membranes. Many of the surfaces demonstrate superhydrophobic properties and will not only reduce the effects of contact with surfaces but also promote a self-cleaning function for removing foreign bodies. It has also been demonstrated that surface structures and properties can be duplicated on polymer surfaces by using the wing membrane as a 'natural template'.","container-title":"International Journal of Nanomanufacturing","DOI":"10.1504/IJNM.2010.029929","ISSN":"1746-9392","issue":"1-2","journalAbbreviation":"International Journal of Nanomanufacturing","page":"112-128","source":"inderscienceonline.com (Atypon)","title":"Micro and nanostructures found on insect wings – designs for minimising adhesion and friction","volume":"5","author":[{"family":"Watson","given":"Gregory S."},{"family":"Watson","given":"Jolanta A."},{"family":"Hu","given":"Simon"},{"family":"Brown","given":"Christopher L."},{"family":"Cribb","given":"Bronwen"},{"family":"Myhra","given":"Sverre"}],"issued":{"date-parts":[["2009",12,4]]}}}],"schema":"https://github.com/citation-style-language/schema/raw/master/csl-citation.json"}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87</w:t>
            </w:r>
            <w:r w:rsidRPr="00C7721B">
              <w:rPr>
                <w:color w:val="000000" w:themeColor="text1"/>
              </w:rPr>
              <w:fldChar w:fldCharType="end"/>
            </w:r>
          </w:p>
        </w:tc>
      </w:tr>
      <w:tr w:rsidR="00C7721B" w:rsidRPr="00C7721B" w14:paraId="58256392" w14:textId="77777777" w:rsidTr="0001211F">
        <w:trPr>
          <w:gridAfter w:val="1"/>
          <w:wAfter w:w="14" w:type="dxa"/>
        </w:trPr>
        <w:tc>
          <w:tcPr>
            <w:tcW w:w="1701" w:type="dxa"/>
          </w:tcPr>
          <w:p w14:paraId="4BCDCAF9" w14:textId="77777777" w:rsidR="009B5EEE" w:rsidRPr="00C7721B" w:rsidRDefault="009B5EEE" w:rsidP="009424D4">
            <w:pPr>
              <w:jc w:val="center"/>
              <w:rPr>
                <w:color w:val="000000" w:themeColor="text1"/>
              </w:rPr>
            </w:pPr>
            <w:r w:rsidRPr="00C7721B">
              <w:rPr>
                <w:color w:val="000000" w:themeColor="text1"/>
              </w:rPr>
              <w:t>Dragonfly wings</w:t>
            </w:r>
          </w:p>
        </w:tc>
        <w:tc>
          <w:tcPr>
            <w:tcW w:w="1701" w:type="dxa"/>
          </w:tcPr>
          <w:p w14:paraId="30F0809C" w14:textId="77777777" w:rsidR="009B5EEE" w:rsidRPr="00C7721B" w:rsidRDefault="009B5EEE" w:rsidP="009424D4">
            <w:pPr>
              <w:jc w:val="center"/>
              <w:rPr>
                <w:color w:val="000000" w:themeColor="text1"/>
              </w:rPr>
            </w:pPr>
            <w:r w:rsidRPr="00C7721B">
              <w:rPr>
                <w:color w:val="000000" w:themeColor="text1"/>
              </w:rPr>
              <w:t>153</w:t>
            </w:r>
          </w:p>
        </w:tc>
        <w:tc>
          <w:tcPr>
            <w:tcW w:w="4725" w:type="dxa"/>
            <w:gridSpan w:val="3"/>
          </w:tcPr>
          <w:p w14:paraId="1582A575"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5012499A" w14:textId="77777777" w:rsidR="009B5EEE" w:rsidRPr="00C7721B" w:rsidRDefault="009B5EEE" w:rsidP="009424D4">
            <w:pPr>
              <w:jc w:val="center"/>
              <w:rPr>
                <w:color w:val="000000" w:themeColor="text1"/>
              </w:rPr>
            </w:pPr>
            <w:r w:rsidRPr="00C7721B">
              <w:rPr>
                <w:color w:val="000000" w:themeColor="text1"/>
              </w:rPr>
              <w:t>240</w:t>
            </w:r>
          </w:p>
        </w:tc>
        <w:tc>
          <w:tcPr>
            <w:tcW w:w="1677" w:type="dxa"/>
          </w:tcPr>
          <w:p w14:paraId="689E7973" w14:textId="77777777" w:rsidR="009B5EEE" w:rsidRPr="00C7721B" w:rsidRDefault="009B5EEE" w:rsidP="009424D4">
            <w:pPr>
              <w:jc w:val="center"/>
              <w:rPr>
                <w:color w:val="000000" w:themeColor="text1"/>
              </w:rPr>
            </w:pPr>
            <w:r w:rsidRPr="00C7721B">
              <w:rPr>
                <w:color w:val="000000" w:themeColor="text1"/>
              </w:rPr>
              <w:t>50-70</w:t>
            </w:r>
          </w:p>
        </w:tc>
        <w:tc>
          <w:tcPr>
            <w:tcW w:w="1592" w:type="dxa"/>
          </w:tcPr>
          <w:p w14:paraId="22A62F2F" w14:textId="77777777" w:rsidR="009B5EEE" w:rsidRPr="00C7721B" w:rsidRDefault="009B5EEE" w:rsidP="009424D4">
            <w:pPr>
              <w:jc w:val="center"/>
              <w:rPr>
                <w:color w:val="000000" w:themeColor="text1"/>
              </w:rPr>
            </w:pPr>
            <w:r w:rsidRPr="00C7721B">
              <w:rPr>
                <w:color w:val="000000" w:themeColor="text1"/>
              </w:rPr>
              <w:t>200</w:t>
            </w:r>
          </w:p>
        </w:tc>
        <w:tc>
          <w:tcPr>
            <w:tcW w:w="1376" w:type="dxa"/>
            <w:gridSpan w:val="2"/>
          </w:tcPr>
          <w:p w14:paraId="5C6CE1F5" w14:textId="1A2F3799"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{"citationID":"09sO5r2o","properties":{"formattedCitation":"\\super 88\\nosupersub{}","plainCitation":"88","noteIndex":0},"citationItems":[{"id":862,"uris":["http://zotero.org/users/5340622/items/PNHSKWAP"],"uri":["http://zotero.org/users/5340622/items/PNHSKWAP"],"itemData":{"id":862,"type":"article-journal","abstract":"Black silicon is a synthetic nanomaterial that contains high aspect ratio nanoprotrusions on its surface, produced through a simple reactive-ion etching technique for use in photovoltaic applications. Surfaces with high aspect-ratio nanofeatures are also common in the natural world, for example, the wings of the dragonfly Diplacodes bipunctata. Here we show that the nanoprotrusions on the surfaces of both black silicon and D. bipunctata wings form hierarchical structures through the formation of clusters of adjacent nanoprotrusions. These structures generate a mechanical bactericidal effect, independent of chemical composition. Both surfaces are highly bactericidal against all tested Gram-negative and Gram-positive bacteria, and endospores, and exhibit estimated average killing rates of up to ~450,000 cells min−1 cm−2. This represents the first reported physical bactericidal activity of black silicon or indeed for any hydrophilic surface. This biomimetic analogue represents an excellent prospect for the development of a new generation of mechano-responsive, antibacterial nanomaterials.","container-title":"Nature Communications","DOI":"10.1038/ncomms3838","ISSN":"2041-1723","language":"en","page":"2838","source":"www.nature.com","title":"Bactericidal activity of black silicon","volume":"4","author":[{"family":"Ivanova","given":"Elena P."},{"family":"Hasan","given":"Jafar"},{"family":"Webb","given":"Hayden K."},{"family":"Gervinskas","given":"Gediminas"},{"family":"Juodkazis","given":"Saulius"},{"family":"Truong","given":"Vi Khanh"},{"family":"Wu","given":"Alex H. F."},{"family":"Lamb","given":"Robert N."},{"family":"Baulin","given":"Vladimir A."},{"family":"Watson","given":"Gregory S."},{"family":"Watson","given":"Jolanta A."},{"family":"Mainwaring","given":"David E."},{"family":"Crawford","given":"Russell J."}],"issued":{"date-parts":[["2013",11,26]]}}}],"schema":"https://github.com/citation-style-language/schema/raw/master/csl-citation.json"}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88</w:t>
            </w:r>
            <w:r w:rsidRPr="00C7721B">
              <w:rPr>
                <w:color w:val="000000" w:themeColor="text1"/>
              </w:rPr>
              <w:fldChar w:fldCharType="end"/>
            </w:r>
          </w:p>
        </w:tc>
      </w:tr>
      <w:tr w:rsidR="00C7721B" w:rsidRPr="00C7721B" w14:paraId="69C34275" w14:textId="77777777" w:rsidTr="0001211F">
        <w:trPr>
          <w:gridAfter w:val="1"/>
          <w:wAfter w:w="14" w:type="dxa"/>
        </w:trPr>
        <w:tc>
          <w:tcPr>
            <w:tcW w:w="1701" w:type="dxa"/>
          </w:tcPr>
          <w:p w14:paraId="2D69C3A3" w14:textId="77777777" w:rsidR="009B5EEE" w:rsidRPr="00C7721B" w:rsidRDefault="009B5EEE" w:rsidP="009424D4">
            <w:pPr>
              <w:jc w:val="center"/>
              <w:rPr>
                <w:color w:val="000000" w:themeColor="text1"/>
              </w:rPr>
            </w:pPr>
            <w:r w:rsidRPr="00C7721B">
              <w:rPr>
                <w:color w:val="000000" w:themeColor="text1"/>
              </w:rPr>
              <w:lastRenderedPageBreak/>
              <w:t>Dragonfly wings</w:t>
            </w:r>
          </w:p>
        </w:tc>
        <w:tc>
          <w:tcPr>
            <w:tcW w:w="1701" w:type="dxa"/>
          </w:tcPr>
          <w:p w14:paraId="4D8317C2" w14:textId="77777777" w:rsidR="009B5EEE" w:rsidRPr="00C7721B" w:rsidRDefault="009B5EEE" w:rsidP="009424D4">
            <w:pPr>
              <w:jc w:val="center"/>
              <w:rPr>
                <w:color w:val="000000" w:themeColor="text1"/>
              </w:rPr>
            </w:pPr>
            <w:r w:rsidRPr="00C7721B">
              <w:rPr>
                <w:color w:val="000000" w:themeColor="text1"/>
              </w:rPr>
              <w:t>-</w:t>
            </w:r>
          </w:p>
        </w:tc>
        <w:tc>
          <w:tcPr>
            <w:tcW w:w="4725" w:type="dxa"/>
            <w:gridSpan w:val="3"/>
          </w:tcPr>
          <w:p w14:paraId="39335B9F"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024EBD0E" w14:textId="77777777" w:rsidR="009B5EEE" w:rsidRPr="00C7721B" w:rsidRDefault="009B5EEE" w:rsidP="009424D4">
            <w:pPr>
              <w:jc w:val="center"/>
              <w:rPr>
                <w:color w:val="000000" w:themeColor="text1"/>
              </w:rPr>
            </w:pPr>
            <w:r w:rsidRPr="00C7721B">
              <w:rPr>
                <w:color w:val="000000" w:themeColor="text1"/>
              </w:rPr>
              <w:t>Small: 189</w:t>
            </w:r>
            <w:r w:rsidRPr="00C7721B">
              <w:rPr>
                <w:rFonts w:cs="Times New Roman"/>
                <w:color w:val="000000" w:themeColor="text1"/>
              </w:rPr>
              <w:t>±</w:t>
            </w:r>
            <w:r w:rsidRPr="00C7721B">
              <w:rPr>
                <w:color w:val="000000" w:themeColor="text1"/>
              </w:rPr>
              <w:t>67</w:t>
            </w:r>
          </w:p>
          <w:p w14:paraId="21B770D8" w14:textId="77777777" w:rsidR="009B5EEE" w:rsidRPr="00C7721B" w:rsidRDefault="009B5EEE" w:rsidP="009424D4">
            <w:pPr>
              <w:jc w:val="center"/>
              <w:rPr>
                <w:color w:val="000000" w:themeColor="text1"/>
              </w:rPr>
            </w:pPr>
            <w:r w:rsidRPr="00C7721B">
              <w:rPr>
                <w:color w:val="000000" w:themeColor="text1"/>
              </w:rPr>
              <w:t>Tall: 311</w:t>
            </w:r>
            <w:r w:rsidRPr="00C7721B">
              <w:rPr>
                <w:rFonts w:cs="Times New Roman"/>
                <w:color w:val="000000" w:themeColor="text1"/>
              </w:rPr>
              <w:t>±</w:t>
            </w:r>
            <w:r w:rsidRPr="00C7721B">
              <w:rPr>
                <w:color w:val="000000" w:themeColor="text1"/>
              </w:rPr>
              <w:t>52</w:t>
            </w:r>
          </w:p>
        </w:tc>
        <w:tc>
          <w:tcPr>
            <w:tcW w:w="1677" w:type="dxa"/>
          </w:tcPr>
          <w:p w14:paraId="1570CF23" w14:textId="77777777" w:rsidR="009B5EEE" w:rsidRPr="00C7721B" w:rsidRDefault="009B5EEE" w:rsidP="009424D4">
            <w:pPr>
              <w:jc w:val="center"/>
              <w:rPr>
                <w:rFonts w:cs="Times New Roman"/>
                <w:color w:val="000000" w:themeColor="text1"/>
              </w:rPr>
            </w:pPr>
            <w:r w:rsidRPr="00C7721B">
              <w:rPr>
                <w:color w:val="000000" w:themeColor="text1"/>
              </w:rPr>
              <w:t>Small: 37</w:t>
            </w:r>
            <w:r w:rsidRPr="00C7721B">
              <w:rPr>
                <w:rFonts w:cs="Times New Roman"/>
                <w:color w:val="000000" w:themeColor="text1"/>
              </w:rPr>
              <w:t>±6</w:t>
            </w:r>
          </w:p>
          <w:p w14:paraId="23C732D4" w14:textId="77777777" w:rsidR="009B5EEE" w:rsidRPr="00C7721B" w:rsidRDefault="009B5EEE" w:rsidP="009424D4">
            <w:pPr>
              <w:jc w:val="center"/>
              <w:rPr>
                <w:color w:val="000000" w:themeColor="text1"/>
              </w:rPr>
            </w:pPr>
            <w:r w:rsidRPr="00C7721B">
              <w:rPr>
                <w:rFonts w:cs="Times New Roman"/>
                <w:color w:val="000000" w:themeColor="text1"/>
              </w:rPr>
              <w:t>Tall: 57±8</w:t>
            </w:r>
          </w:p>
        </w:tc>
        <w:tc>
          <w:tcPr>
            <w:tcW w:w="1592" w:type="dxa"/>
          </w:tcPr>
          <w:p w14:paraId="2BF5C2F0"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0E443573" w14:textId="460CBE08" w:rsidR="009B5EEE" w:rsidRPr="00C7721B" w:rsidRDefault="009B5EEE" w:rsidP="009424D4">
            <w:pPr>
              <w:jc w:val="center"/>
              <w:rPr>
                <w:color w:val="000000" w:themeColor="text1"/>
              </w:rPr>
            </w:pPr>
            <w:r w:rsidRPr="00C7721B">
              <w:rPr>
                <w:color w:val="000000" w:themeColor="text1"/>
              </w:rPr>
              <w:fldChar w:fldCharType="begin"/>
            </w:r>
            <w:r w:rsidR="00960450">
              <w:rPr>
                <w:color w:val="000000" w:themeColor="text1"/>
              </w:rPr>
              <w:instrText xml:space="preserve"> ADDIN ZOTERO_ITEM CSL_CITATION {"citationID":"NbReRKRY","properties":{"formattedCitation":"\\super 13\\nosupersub{}","plainCitation":"13","noteIndex":0},"citationItems":[{"id":175,"uris":["http://zotero.org/users/5340622/items/3B3DZPZ5"],"uri":["http://zotero.org/users/5340622/items/3B3DZPZ5"],"itemData":{"id":175,"type":"article-journal","abstract":"Nanotextured surfaces (NTSs) are critical to organisms as self-adaptation and survival tools. These NTSs have been actively mimicked in the process of developing bactericidal surfaces for diverse biomedical and hygiene applications. To design and fabricate bactericidal topographies effectively for various applications, understanding the bactericidal mechanism of NTS in nature is essential. The current mechanistic explanations on natural bactericidal activity of nanopillars have not utilized recent advances in microscopy to study the natural interaction. This research reveals the natural bactericidal interaction between E. coli and a dragonfly wing’s (Orthetrum villosovittatum) NTS using advanced microscopy techniques and proposes a model. Contrary to the existing mechanistic models, this experimental approach demonstrated that the NTS of Orthetrum villosovittatum dragonfly wings has two prominent nanopillar populations and the resolved interface shows membrane damage occurred without direct contact of the bacterial cell membrane with the nanopillars. We propose that the bacterial membrane damage is initiated by a combination of strong adhesion between nanopillars and bacterium EPS layer as well as shear force when immobilized bacterium attempts to move on the NTS. These findings could help guide the design of novel biomimetic nanomaterials by maximizing the synergies between biochemical and mechanical bactericidal effects.","container-title":"ACS Applied Materials &amp; Interfaces","DOI":"10.1021/acsami.6b13666","ISSN":"1944-8244","issue":"8","journalAbbreviation":"ACS Appl. Mater. Interfaces","page":"6746-6760","source":"ACS Publications","title":"Bactericidal Effects of Natural Nanotopography of Dragonfly Wing on Escherichia coli","volume":"9","author":[{"family":"Bandara","given":"Chaturanga D."},{"family":"Singh","given":"Sanjleena"},{"family":"Afara","given":"Isaac O."},{"family":"Wolff","given":"Annalena"},{"family":"Tesfamichael","given":"Tuquabo"},{"family":"Ostrikov","given":"Kostya"},{"family":"Oloyede","given":"Adekunle"}],"issued":{"date-parts":[["2017",3,1]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13</w:t>
            </w:r>
            <w:r w:rsidRPr="00C7721B">
              <w:rPr>
                <w:color w:val="000000" w:themeColor="text1"/>
              </w:rPr>
              <w:fldChar w:fldCharType="end"/>
            </w:r>
          </w:p>
        </w:tc>
      </w:tr>
      <w:tr w:rsidR="00C7721B" w:rsidRPr="00C7721B" w14:paraId="5B2C5C75" w14:textId="77777777" w:rsidTr="0001211F">
        <w:trPr>
          <w:gridAfter w:val="1"/>
          <w:wAfter w:w="14" w:type="dxa"/>
        </w:trPr>
        <w:tc>
          <w:tcPr>
            <w:tcW w:w="1701" w:type="dxa"/>
          </w:tcPr>
          <w:p w14:paraId="02D97FDD" w14:textId="77777777" w:rsidR="009B5EEE" w:rsidRPr="00C7721B" w:rsidRDefault="009B5EEE" w:rsidP="009424D4">
            <w:pPr>
              <w:jc w:val="center"/>
              <w:rPr>
                <w:color w:val="000000" w:themeColor="text1"/>
              </w:rPr>
            </w:pPr>
            <w:r w:rsidRPr="00C7721B">
              <w:rPr>
                <w:color w:val="000000" w:themeColor="text1"/>
              </w:rPr>
              <w:t>Dragonfly wings</w:t>
            </w:r>
          </w:p>
        </w:tc>
        <w:tc>
          <w:tcPr>
            <w:tcW w:w="1701" w:type="dxa"/>
          </w:tcPr>
          <w:p w14:paraId="6D0AF056" w14:textId="77777777" w:rsidR="009B5EEE" w:rsidRPr="00C7721B" w:rsidRDefault="009B5EEE" w:rsidP="009424D4">
            <w:pPr>
              <w:jc w:val="center"/>
              <w:rPr>
                <w:color w:val="000000" w:themeColor="text1"/>
              </w:rPr>
            </w:pPr>
            <w:r w:rsidRPr="00C7721B">
              <w:rPr>
                <w:color w:val="000000" w:themeColor="text1"/>
              </w:rPr>
              <w:t>-</w:t>
            </w:r>
          </w:p>
        </w:tc>
        <w:tc>
          <w:tcPr>
            <w:tcW w:w="4725" w:type="dxa"/>
            <w:gridSpan w:val="3"/>
          </w:tcPr>
          <w:p w14:paraId="57B31625" w14:textId="77777777" w:rsidR="009B5EEE" w:rsidRPr="00C7721B" w:rsidRDefault="009B5EEE" w:rsidP="009424D4">
            <w:pPr>
              <w:jc w:val="center"/>
              <w:rPr>
                <w:color w:val="000000" w:themeColor="text1"/>
              </w:rPr>
            </w:pPr>
            <w:r w:rsidRPr="00C7721B">
              <w:rPr>
                <w:color w:val="000000" w:themeColor="text1"/>
              </w:rPr>
              <w:t>Not hierarchical</w:t>
            </w:r>
          </w:p>
        </w:tc>
        <w:tc>
          <w:tcPr>
            <w:tcW w:w="1512" w:type="dxa"/>
          </w:tcPr>
          <w:p w14:paraId="0C656070" w14:textId="77777777" w:rsidR="009B5EEE" w:rsidRPr="00C7721B" w:rsidRDefault="009B5EEE" w:rsidP="009424D4">
            <w:pPr>
              <w:jc w:val="center"/>
              <w:rPr>
                <w:color w:val="000000" w:themeColor="text1"/>
              </w:rPr>
            </w:pPr>
            <w:r w:rsidRPr="00C7721B">
              <w:rPr>
                <w:color w:val="000000" w:themeColor="text1"/>
              </w:rPr>
              <w:t>79.63-188.31</w:t>
            </w:r>
          </w:p>
        </w:tc>
        <w:tc>
          <w:tcPr>
            <w:tcW w:w="1677" w:type="dxa"/>
          </w:tcPr>
          <w:p w14:paraId="283157BF" w14:textId="77777777" w:rsidR="009B5EEE" w:rsidRPr="00C7721B" w:rsidRDefault="009B5EEE" w:rsidP="009424D4">
            <w:pPr>
              <w:jc w:val="center"/>
              <w:rPr>
                <w:color w:val="000000" w:themeColor="text1"/>
              </w:rPr>
            </w:pPr>
            <w:r w:rsidRPr="00C7721B">
              <w:rPr>
                <w:color w:val="000000" w:themeColor="text1"/>
              </w:rPr>
              <w:t>Ø83.25-Ø195.08</w:t>
            </w:r>
          </w:p>
        </w:tc>
        <w:tc>
          <w:tcPr>
            <w:tcW w:w="1592" w:type="dxa"/>
          </w:tcPr>
          <w:p w14:paraId="07FFF090" w14:textId="77777777" w:rsidR="009B5EEE" w:rsidRPr="00C7721B" w:rsidRDefault="009B5EEE" w:rsidP="009424D4">
            <w:pPr>
              <w:jc w:val="center"/>
              <w:rPr>
                <w:color w:val="000000" w:themeColor="text1"/>
              </w:rPr>
            </w:pPr>
            <w:r w:rsidRPr="00C7721B">
              <w:rPr>
                <w:color w:val="000000" w:themeColor="text1"/>
              </w:rPr>
              <w:t>-</w:t>
            </w:r>
          </w:p>
        </w:tc>
        <w:tc>
          <w:tcPr>
            <w:tcW w:w="1376" w:type="dxa"/>
            <w:gridSpan w:val="2"/>
          </w:tcPr>
          <w:p w14:paraId="00BC844E" w14:textId="362622E5"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{"citationID":"M1HEZtxI","properties":{"formattedCitation":"\\super 89\\nosupersub{}","plainCitation":"89","noteIndex":0},"citationItems":[{"id":1102,"uris":["http://zotero.org/users/5340622/items/TEH8MGHI"],"uri":["http://zotero.org/users/5340622/items/TEH8MGHI"],"itemData":{"id":1102,"type":"article-journal","abstract":"The present study involves the analysis of surface nanostructures and its variation present in the hind wing of dragon fly (Sympetrum vulgatum) using atomic force microscopy (AFM). The hindwing was dissected into 4 parts (D1–D4) and each dissected section was analyzed using AFM in tapping mode at different locations. The AFM analysis revealed the presence of irregular shaped nanostructures on the surface of the wing membrane with size varying between 83.25±1.79nm to 195.08±10.25nm. The size and shape of the nanostructure varied from tip (pterostigma) to the costa part. The membrane surface of the wing showed stacked arrangement leading to increase in size of the nanostructure. Such arrangement of the nanostructures has lead to the formation of nanometer sized valleys of different depth and length on the membrane surface giving them ripple wave morphology. The average roughness of the surface nanostructures varied from 18.58±3.12nm to 24.25±8.33nm. Surfaces of the wings had positive skewness in D1, D2 and D4 regions and negative skewness in D3 region. These surface nanostructures may contribute asymmetric resistance under mechanical loading during the flight by increasing the bending and torsional resistance of the wing.","collection-title":"Special issue on AFM in Biology &amp; Bionanomedicine","container-title":"Micron","DOI":"10.1016/j.micron.2011.10.017","ISSN":"0968-4328","issue":"12","journalAbbreviation":"Micron","page":"1299-1303","source":"ScienceDirect","title":"Analysis on surface nanostructures present in hindwing of dragon fly (Sympetrum vulgatum) using atomic force microscopy","volume":"43","author":[{"family":"Selvakumar","given":"Rajendran"},{"family":"Karuppanan","given":"Karthikeyan K"},{"family":"Pezhinkattil","given":"Radhakrishnan"}],"issued":{"date-parts":[["2012",12,1]]}}}],"schema":"https://github.com/citation-style-language/schema/raw/master/csl-citation.json"}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89</w:t>
            </w:r>
            <w:r w:rsidRPr="00C7721B">
              <w:rPr>
                <w:color w:val="000000" w:themeColor="text1"/>
              </w:rPr>
              <w:fldChar w:fldCharType="end"/>
            </w:r>
          </w:p>
        </w:tc>
      </w:tr>
    </w:tbl>
    <w:p w14:paraId="407DC148" w14:textId="77777777" w:rsidR="000B4183" w:rsidRPr="00C7721B" w:rsidRDefault="000B4183" w:rsidP="009B5EEE">
      <w:pPr>
        <w:rPr>
          <w:color w:val="000000" w:themeColor="text1"/>
        </w:rPr>
        <w:sectPr w:rsidR="000B4183" w:rsidRPr="00C7721B" w:rsidSect="000B4183">
          <w:pgSz w:w="16838" w:h="11906" w:orient="landscape"/>
          <w:pgMar w:top="1701" w:right="1417" w:bottom="1701" w:left="1417" w:header="708" w:footer="708" w:gutter="0"/>
          <w:cols w:space="708"/>
          <w:docGrid w:linePitch="360"/>
        </w:sectPr>
      </w:pPr>
    </w:p>
    <w:p w14:paraId="331D6CB7" w14:textId="4E421313" w:rsidR="00A237DE" w:rsidRPr="00C7721B" w:rsidRDefault="00A237DE" w:rsidP="00A237DE">
      <w:pPr>
        <w:rPr>
          <w:color w:val="000000" w:themeColor="text1"/>
        </w:rPr>
      </w:pPr>
      <w:bookmarkStart w:id="24" w:name="_Ref12355330"/>
      <w:r w:rsidRPr="00C7721B">
        <w:rPr>
          <w:color w:val="000000" w:themeColor="text1"/>
        </w:rPr>
        <w:lastRenderedPageBreak/>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III</w:t>
      </w:r>
      <w:r w:rsidR="00045B94" w:rsidRPr="00C7721B">
        <w:rPr>
          <w:color w:val="000000" w:themeColor="text1"/>
        </w:rPr>
        <w:fldChar w:fldCharType="end"/>
      </w:r>
      <w:bookmarkEnd w:id="24"/>
      <w:r w:rsidRPr="00C7721B">
        <w:rPr>
          <w:color w:val="000000" w:themeColor="text1"/>
        </w:rPr>
        <w:t xml:space="preserve"> Some bio-mimicked antibacterial surfaces and obtained outcomes.</w:t>
      </w:r>
    </w:p>
    <w:tbl>
      <w:tblPr>
        <w:tblStyle w:val="TableGrid"/>
        <w:tblW w:w="13530" w:type="dxa"/>
        <w:tblLook w:val="04A0" w:firstRow="1" w:lastRow="0" w:firstColumn="1" w:lastColumn="0" w:noHBand="0" w:noVBand="1"/>
      </w:tblPr>
      <w:tblGrid>
        <w:gridCol w:w="1915"/>
        <w:gridCol w:w="1883"/>
        <w:gridCol w:w="1113"/>
        <w:gridCol w:w="1443"/>
        <w:gridCol w:w="2860"/>
        <w:gridCol w:w="3074"/>
        <w:gridCol w:w="1242"/>
      </w:tblGrid>
      <w:tr w:rsidR="00C7721B" w:rsidRPr="00C7721B" w14:paraId="57A107BE" w14:textId="77777777" w:rsidTr="00A237DE">
        <w:tc>
          <w:tcPr>
            <w:tcW w:w="1915" w:type="dxa"/>
          </w:tcPr>
          <w:p w14:paraId="4BE621BC" w14:textId="77777777" w:rsidR="009B5EEE" w:rsidRPr="00C7721B" w:rsidRDefault="009B5EEE" w:rsidP="009424D4">
            <w:pPr>
              <w:jc w:val="center"/>
              <w:rPr>
                <w:b/>
                <w:bCs/>
                <w:color w:val="000000" w:themeColor="text1"/>
              </w:rPr>
            </w:pPr>
            <w:r w:rsidRPr="00C7721B">
              <w:rPr>
                <w:b/>
                <w:bCs/>
                <w:color w:val="000000" w:themeColor="text1"/>
              </w:rPr>
              <w:t>Bio-inspiration</w:t>
            </w:r>
          </w:p>
        </w:tc>
        <w:tc>
          <w:tcPr>
            <w:tcW w:w="1883" w:type="dxa"/>
          </w:tcPr>
          <w:p w14:paraId="56A903A9" w14:textId="77777777" w:rsidR="009B5EEE" w:rsidRPr="00C7721B" w:rsidRDefault="009B5EEE" w:rsidP="009424D4">
            <w:pPr>
              <w:jc w:val="center"/>
              <w:rPr>
                <w:b/>
                <w:bCs/>
                <w:color w:val="000000" w:themeColor="text1"/>
              </w:rPr>
            </w:pPr>
            <w:r w:rsidRPr="00C7721B">
              <w:rPr>
                <w:b/>
                <w:bCs/>
                <w:color w:val="000000" w:themeColor="text1"/>
              </w:rPr>
              <w:t>Fabrication process</w:t>
            </w:r>
          </w:p>
        </w:tc>
        <w:tc>
          <w:tcPr>
            <w:tcW w:w="1113" w:type="dxa"/>
          </w:tcPr>
          <w:p w14:paraId="2CFE467C" w14:textId="77777777" w:rsidR="009B5EEE" w:rsidRPr="00C7721B" w:rsidRDefault="009B5EEE" w:rsidP="009424D4">
            <w:pPr>
              <w:jc w:val="center"/>
              <w:rPr>
                <w:b/>
                <w:bCs/>
                <w:color w:val="000000" w:themeColor="text1"/>
              </w:rPr>
            </w:pPr>
            <w:r w:rsidRPr="00C7721B">
              <w:rPr>
                <w:b/>
                <w:bCs/>
                <w:color w:val="000000" w:themeColor="text1"/>
              </w:rPr>
              <w:t>Material</w:t>
            </w:r>
          </w:p>
        </w:tc>
        <w:tc>
          <w:tcPr>
            <w:tcW w:w="1443" w:type="dxa"/>
          </w:tcPr>
          <w:p w14:paraId="31E2BF97" w14:textId="77777777" w:rsidR="009B5EEE" w:rsidRPr="00C7721B" w:rsidRDefault="009B5EEE" w:rsidP="009424D4">
            <w:pPr>
              <w:jc w:val="center"/>
              <w:rPr>
                <w:b/>
                <w:bCs/>
                <w:color w:val="000000" w:themeColor="text1"/>
              </w:rPr>
            </w:pPr>
            <w:r w:rsidRPr="00C7721B">
              <w:rPr>
                <w:b/>
                <w:bCs/>
                <w:color w:val="000000" w:themeColor="text1"/>
              </w:rPr>
              <w:t>Surface type</w:t>
            </w:r>
          </w:p>
        </w:tc>
        <w:tc>
          <w:tcPr>
            <w:tcW w:w="2860" w:type="dxa"/>
          </w:tcPr>
          <w:p w14:paraId="62DCD4B4" w14:textId="77777777" w:rsidR="009B5EEE" w:rsidRPr="00C7721B" w:rsidRDefault="009B5EEE" w:rsidP="009424D4">
            <w:pPr>
              <w:jc w:val="center"/>
              <w:rPr>
                <w:b/>
                <w:bCs/>
                <w:color w:val="000000" w:themeColor="text1"/>
              </w:rPr>
            </w:pPr>
            <w:r w:rsidRPr="00C7721B">
              <w:rPr>
                <w:b/>
                <w:bCs/>
                <w:color w:val="000000" w:themeColor="text1"/>
              </w:rPr>
              <w:t>Dimensions</w:t>
            </w:r>
          </w:p>
        </w:tc>
        <w:tc>
          <w:tcPr>
            <w:tcW w:w="3074" w:type="dxa"/>
          </w:tcPr>
          <w:p w14:paraId="4CD8D6DB" w14:textId="77777777" w:rsidR="009B5EEE" w:rsidRPr="00C7721B" w:rsidRDefault="009B5EEE" w:rsidP="009424D4">
            <w:pPr>
              <w:jc w:val="center"/>
              <w:rPr>
                <w:b/>
                <w:bCs/>
                <w:color w:val="000000" w:themeColor="text1"/>
              </w:rPr>
            </w:pPr>
            <w:r w:rsidRPr="00C7721B">
              <w:rPr>
                <w:b/>
                <w:bCs/>
                <w:color w:val="000000" w:themeColor="text1"/>
              </w:rPr>
              <w:t>Bactericidal effect</w:t>
            </w:r>
          </w:p>
        </w:tc>
        <w:tc>
          <w:tcPr>
            <w:tcW w:w="1242" w:type="dxa"/>
          </w:tcPr>
          <w:p w14:paraId="35B764C1" w14:textId="77777777" w:rsidR="009B5EEE" w:rsidRPr="00C7721B" w:rsidRDefault="009B5EEE" w:rsidP="009424D4">
            <w:pPr>
              <w:jc w:val="center"/>
              <w:rPr>
                <w:b/>
                <w:bCs/>
                <w:color w:val="000000" w:themeColor="text1"/>
              </w:rPr>
            </w:pPr>
            <w:r w:rsidRPr="00C7721B">
              <w:rPr>
                <w:b/>
                <w:bCs/>
                <w:color w:val="000000" w:themeColor="text1"/>
              </w:rPr>
              <w:t>Reference</w:t>
            </w:r>
          </w:p>
        </w:tc>
      </w:tr>
      <w:tr w:rsidR="00C7721B" w:rsidRPr="00C7721B" w14:paraId="7E09C94A" w14:textId="77777777" w:rsidTr="00A237DE">
        <w:tc>
          <w:tcPr>
            <w:tcW w:w="1915" w:type="dxa"/>
          </w:tcPr>
          <w:p w14:paraId="57B2F6BD" w14:textId="77777777" w:rsidR="009B5EEE" w:rsidRPr="00C7721B" w:rsidRDefault="009B5EEE" w:rsidP="009424D4">
            <w:pPr>
              <w:jc w:val="center"/>
              <w:rPr>
                <w:color w:val="000000" w:themeColor="text1"/>
              </w:rPr>
            </w:pPr>
            <w:r w:rsidRPr="00C7721B">
              <w:rPr>
                <w:color w:val="000000" w:themeColor="text1"/>
              </w:rPr>
              <w:t>Dragonfly wing</w:t>
            </w:r>
          </w:p>
        </w:tc>
        <w:tc>
          <w:tcPr>
            <w:tcW w:w="1883" w:type="dxa"/>
          </w:tcPr>
          <w:p w14:paraId="07B08E06" w14:textId="77777777" w:rsidR="009B5EEE" w:rsidRPr="00C7721B" w:rsidRDefault="009B5EEE" w:rsidP="009424D4">
            <w:pPr>
              <w:jc w:val="center"/>
              <w:rPr>
                <w:color w:val="000000" w:themeColor="text1"/>
              </w:rPr>
            </w:pPr>
            <w:r w:rsidRPr="00C7721B">
              <w:rPr>
                <w:color w:val="000000" w:themeColor="text1"/>
              </w:rPr>
              <w:t>Hydrothermal etching</w:t>
            </w:r>
          </w:p>
        </w:tc>
        <w:tc>
          <w:tcPr>
            <w:tcW w:w="1113" w:type="dxa"/>
          </w:tcPr>
          <w:p w14:paraId="1B453C19" w14:textId="77777777" w:rsidR="009B5EEE" w:rsidRPr="00C7721B" w:rsidRDefault="009B5EEE" w:rsidP="009424D4">
            <w:pPr>
              <w:jc w:val="center"/>
              <w:rPr>
                <w:color w:val="000000" w:themeColor="text1"/>
              </w:rPr>
            </w:pPr>
            <w:r w:rsidRPr="00C7721B">
              <w:rPr>
                <w:color w:val="000000" w:themeColor="text1"/>
              </w:rPr>
              <w:t>Titanium</w:t>
            </w:r>
          </w:p>
        </w:tc>
        <w:tc>
          <w:tcPr>
            <w:tcW w:w="1443" w:type="dxa"/>
          </w:tcPr>
          <w:p w14:paraId="4A1F3C3C" w14:textId="77777777" w:rsidR="009B5EEE" w:rsidRPr="00C7721B" w:rsidRDefault="009B5EEE" w:rsidP="009424D4">
            <w:pPr>
              <w:jc w:val="center"/>
              <w:rPr>
                <w:color w:val="000000" w:themeColor="text1"/>
              </w:rPr>
            </w:pPr>
            <w:r w:rsidRPr="00C7721B">
              <w:rPr>
                <w:color w:val="000000" w:themeColor="text1"/>
              </w:rPr>
              <w:t>Nanowires</w:t>
            </w:r>
          </w:p>
        </w:tc>
        <w:tc>
          <w:tcPr>
            <w:tcW w:w="2860" w:type="dxa"/>
          </w:tcPr>
          <w:p w14:paraId="2B56A9A2" w14:textId="77777777" w:rsidR="009B5EEE" w:rsidRPr="00C7721B" w:rsidRDefault="009B5EEE" w:rsidP="009424D4">
            <w:pPr>
              <w:jc w:val="center"/>
              <w:rPr>
                <w:iCs/>
                <w:color w:val="000000" w:themeColor="text1"/>
              </w:rPr>
            </w:pPr>
            <w:r w:rsidRPr="00C7721B">
              <w:rPr>
                <w:iCs/>
                <w:color w:val="000000" w:themeColor="text1"/>
              </w:rPr>
              <w:t>Ø40.2</w:t>
            </w:r>
            <w:r w:rsidRPr="00C7721B">
              <w:rPr>
                <w:rFonts w:cs="Times New Roman"/>
                <w:iCs/>
                <w:color w:val="000000" w:themeColor="text1"/>
              </w:rPr>
              <w:t>±</w:t>
            </w:r>
            <w:r w:rsidRPr="00C7721B">
              <w:rPr>
                <w:iCs/>
                <w:color w:val="000000" w:themeColor="text1"/>
              </w:rPr>
              <w:t>20 nm</w:t>
            </w:r>
          </w:p>
        </w:tc>
        <w:tc>
          <w:tcPr>
            <w:tcW w:w="3074" w:type="dxa"/>
          </w:tcPr>
          <w:p w14:paraId="36B66B8B" w14:textId="77777777" w:rsidR="009B5EEE" w:rsidRPr="00C7721B" w:rsidRDefault="009B5EEE" w:rsidP="009424D4">
            <w:pPr>
              <w:jc w:val="center"/>
              <w:rPr>
                <w:color w:val="000000" w:themeColor="text1"/>
              </w:rPr>
            </w:pPr>
            <w:r w:rsidRPr="00C7721B">
              <w:rPr>
                <w:i/>
                <w:color w:val="000000" w:themeColor="text1"/>
              </w:rPr>
              <w:t>P. Aeruginosa:</w:t>
            </w:r>
            <w:r w:rsidRPr="00C7721B">
              <w:rPr>
                <w:color w:val="000000" w:themeColor="text1"/>
              </w:rPr>
              <w:t xml:space="preserve"> 50% death.</w:t>
            </w:r>
          </w:p>
          <w:p w14:paraId="0F48761C" w14:textId="77777777" w:rsidR="009B5EEE" w:rsidRPr="00C7721B" w:rsidRDefault="009B5EEE" w:rsidP="009424D4">
            <w:pPr>
              <w:jc w:val="center"/>
              <w:rPr>
                <w:color w:val="000000" w:themeColor="text1"/>
              </w:rPr>
            </w:pPr>
            <w:r w:rsidRPr="00C7721B">
              <w:rPr>
                <w:color w:val="000000" w:themeColor="text1"/>
              </w:rPr>
              <w:t>S. Aureus: 20% death</w:t>
            </w:r>
          </w:p>
        </w:tc>
        <w:tc>
          <w:tcPr>
            <w:tcW w:w="1242" w:type="dxa"/>
          </w:tcPr>
          <w:p w14:paraId="69E7D601" w14:textId="3E1C0DD7" w:rsidR="009B5EEE" w:rsidRPr="00C7721B" w:rsidRDefault="009B5EEE" w:rsidP="009424D4">
            <w:pPr>
              <w:jc w:val="center"/>
              <w:rPr>
                <w:iCs/>
                <w:color w:val="000000" w:themeColor="text1"/>
              </w:rPr>
            </w:pPr>
            <w:r w:rsidRPr="00C7721B">
              <w:rPr>
                <w:iCs/>
                <w:color w:val="000000" w:themeColor="text1"/>
              </w:rPr>
              <w:fldChar w:fldCharType="begin"/>
            </w:r>
            <w:r w:rsidR="004A5032">
              <w:rPr>
                <w:iCs/>
                <w:color w:val="000000" w:themeColor="text1"/>
              </w:rPr>
              <w:instrText xml:space="preserve"> ADDIN ZOTERO_ITEM CSL_CITATION {"citationID":"Q2krUauL","properties":{"formattedCitation":"\\super 59\\nosupersub{}","plainCitation":"59","noteIndex":0},"citationItems":[{"id":92,"uris":["http://zotero.org/users/5340622/items/RWGZ4DK3"],"uri":["http://zotero.org/users/5340622/items/RWGZ4DK3"],"itemData":{"id":92,"type":"article-journal","abstract":"Titanium and its alloys remain the most popular choice as a medical implant material because of its desirable properties. The successful osseointegration of titanium implants is, however, adversely affected by the presence of bacterial biofilms that can form on the surface, and hence methods for preventing the formation of surface biofilms have been the subject of intensive research over the past few years. In this study, we report the response of bacteria and primary human fibroblasts to the antibacterial nanoarrays fabricated on titanium surfaces using a simple hydrothermal etching process. These fabricated titanium surfaces were shown to possess selective bactericidal activity, eliminating almost 50% of Pseudomonas aeruginosa cells and about 20% of the Staphylococcus aureus cells coming into contact with the surface. These nano-patterned surfaces were also shown to enhance the aligned attachment behavior and proliferation of primary human fibroblasts over 10 days of growth. These antibacterial surfaces, which are capable of exhibiting differential responses to bacterial and eukaryotic cells, represent surfaces that have excellent prospects for biomedical applications.","container-title":"Scientific Reports","DOI":"10.1038/srep16817","ISSN":"2045-2322","language":"en","page":"16817","source":"www.nature.com","title":"Antibacterial titanium nano-patterned arrays inspired by dragonfly wings","volume":"5","author":[{"family":"Bhadra","given":"Chris M."},{"family":"Khanh Truong","given":"Vi"},{"family":"Pham","given":"Vy T. H."},{"family":"Al Kobaisi","given":"Mohammad"},{"family":"Seniutinas","given":"Gediminas"},{"family":"Wang","given":"James Y."},{"family":"Juodkazis","given":"Saulius"},{"family":"Crawford","given":"Russell J."},{"family":"Ivanova","given":"Elena P."}],"issued":{"date-parts":[["2015",11,18]]}}}],"schema":"https://github.com/citation-style-language/schema/raw/master/csl-citation.json"} </w:instrText>
            </w:r>
            <w:r w:rsidRPr="00C7721B">
              <w:rPr>
                <w:iCs/>
                <w:color w:val="000000" w:themeColor="text1"/>
              </w:rPr>
              <w:fldChar w:fldCharType="separate"/>
            </w:r>
            <w:r w:rsidR="004A5032" w:rsidRPr="004A5032">
              <w:rPr>
                <w:rFonts w:cs="Times New Roman"/>
                <w:szCs w:val="24"/>
                <w:vertAlign w:val="superscript"/>
              </w:rPr>
              <w:t>59</w:t>
            </w:r>
            <w:r w:rsidRPr="00C7721B">
              <w:rPr>
                <w:iCs/>
                <w:color w:val="000000" w:themeColor="text1"/>
              </w:rPr>
              <w:fldChar w:fldCharType="end"/>
            </w:r>
          </w:p>
        </w:tc>
      </w:tr>
      <w:tr w:rsidR="00C7721B" w:rsidRPr="00C7721B" w14:paraId="3A3CA446" w14:textId="77777777" w:rsidTr="00A237DE">
        <w:tc>
          <w:tcPr>
            <w:tcW w:w="1915" w:type="dxa"/>
          </w:tcPr>
          <w:p w14:paraId="587C0F6C" w14:textId="77777777" w:rsidR="009B5EEE" w:rsidRPr="00C7721B" w:rsidRDefault="009B5EEE" w:rsidP="009424D4">
            <w:pPr>
              <w:jc w:val="center"/>
              <w:rPr>
                <w:color w:val="000000" w:themeColor="text1"/>
              </w:rPr>
            </w:pPr>
            <w:r w:rsidRPr="00C7721B">
              <w:rPr>
                <w:color w:val="000000" w:themeColor="text1"/>
              </w:rPr>
              <w:t>Dragonfly wings</w:t>
            </w:r>
          </w:p>
        </w:tc>
        <w:tc>
          <w:tcPr>
            <w:tcW w:w="1883" w:type="dxa"/>
          </w:tcPr>
          <w:p w14:paraId="2A687FAC" w14:textId="77777777" w:rsidR="009B5EEE" w:rsidRPr="00C7721B" w:rsidRDefault="009B5EEE" w:rsidP="009424D4">
            <w:pPr>
              <w:jc w:val="center"/>
              <w:rPr>
                <w:color w:val="000000" w:themeColor="text1"/>
              </w:rPr>
            </w:pPr>
            <w:r w:rsidRPr="00C7721B">
              <w:rPr>
                <w:color w:val="000000" w:themeColor="text1"/>
              </w:rPr>
              <w:t>Reactive ion etching and CVD</w:t>
            </w:r>
          </w:p>
        </w:tc>
        <w:tc>
          <w:tcPr>
            <w:tcW w:w="1113" w:type="dxa"/>
          </w:tcPr>
          <w:p w14:paraId="05F6B05F" w14:textId="77777777" w:rsidR="009B5EEE" w:rsidRPr="00C7721B" w:rsidRDefault="009B5EEE" w:rsidP="009424D4">
            <w:pPr>
              <w:jc w:val="center"/>
              <w:rPr>
                <w:color w:val="000000" w:themeColor="text1"/>
              </w:rPr>
            </w:pPr>
            <w:r w:rsidRPr="00C7721B">
              <w:rPr>
                <w:color w:val="000000" w:themeColor="text1"/>
              </w:rPr>
              <w:t>Black silicon</w:t>
            </w:r>
          </w:p>
        </w:tc>
        <w:tc>
          <w:tcPr>
            <w:tcW w:w="1443" w:type="dxa"/>
          </w:tcPr>
          <w:p w14:paraId="63D8D98B" w14:textId="77777777" w:rsidR="009B5EEE" w:rsidRPr="00C7721B" w:rsidRDefault="009B5EEE" w:rsidP="009424D4">
            <w:pPr>
              <w:jc w:val="center"/>
              <w:rPr>
                <w:color w:val="000000" w:themeColor="text1"/>
              </w:rPr>
            </w:pPr>
            <w:r w:rsidRPr="00C7721B">
              <w:rPr>
                <w:color w:val="000000" w:themeColor="text1"/>
              </w:rPr>
              <w:t>Nanopillars</w:t>
            </w:r>
          </w:p>
        </w:tc>
        <w:tc>
          <w:tcPr>
            <w:tcW w:w="2860" w:type="dxa"/>
          </w:tcPr>
          <w:p w14:paraId="111E89B5" w14:textId="77777777" w:rsidR="009B5EEE" w:rsidRPr="00C7721B" w:rsidRDefault="009B5EEE" w:rsidP="009424D4">
            <w:pPr>
              <w:jc w:val="center"/>
              <w:rPr>
                <w:color w:val="000000" w:themeColor="text1"/>
              </w:rPr>
            </w:pPr>
            <w:r w:rsidRPr="00C7721B">
              <w:rPr>
                <w:color w:val="000000" w:themeColor="text1"/>
              </w:rPr>
              <w:t>Ø20 nm-Ø80 nm</w:t>
            </w:r>
          </w:p>
          <w:p w14:paraId="5B95A0EC" w14:textId="77777777" w:rsidR="009B5EEE" w:rsidRPr="00C7721B" w:rsidRDefault="009B5EEE" w:rsidP="009424D4">
            <w:pPr>
              <w:jc w:val="center"/>
              <w:rPr>
                <w:color w:val="000000" w:themeColor="text1"/>
              </w:rPr>
            </w:pPr>
            <w:r w:rsidRPr="00C7721B">
              <w:rPr>
                <w:color w:val="000000" w:themeColor="text1"/>
              </w:rPr>
              <w:t>Spacing: 200 nm- 1800 nm</w:t>
            </w:r>
          </w:p>
        </w:tc>
        <w:tc>
          <w:tcPr>
            <w:tcW w:w="3074" w:type="dxa"/>
          </w:tcPr>
          <w:p w14:paraId="164B521B" w14:textId="77777777" w:rsidR="009B5EEE" w:rsidRPr="00C7721B" w:rsidRDefault="009B5EEE" w:rsidP="009424D4">
            <w:pPr>
              <w:jc w:val="center"/>
              <w:rPr>
                <w:color w:val="000000" w:themeColor="text1"/>
              </w:rPr>
            </w:pPr>
            <w:r w:rsidRPr="00C7721B">
              <w:rPr>
                <w:color w:val="000000" w:themeColor="text1"/>
              </w:rPr>
              <w:t>Effective against gram positive and gram-negative bacteria.</w:t>
            </w:r>
          </w:p>
        </w:tc>
        <w:tc>
          <w:tcPr>
            <w:tcW w:w="1242" w:type="dxa"/>
          </w:tcPr>
          <w:p w14:paraId="62999D83" w14:textId="327EC3BB"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{"citationID":"B7RRd2Zb","properties":{"formattedCitation":"\\super 88\\nosupersub{}","plainCitation":"88","noteIndex":0},"citationItems":[{"id":862,"uris":["http://zotero.org/users/5340622/items/PNHSKWAP"],"uri":["http://zotero.org/users/5340622/items/PNHSKWAP"],"itemData":{"id":862,"type":"article-journal","abstract":"Black silicon is a synthetic nanomaterial that contains high aspect ratio nanoprotrusions on its surface, produced through a simple reactive-ion etching technique for use in photovoltaic applications. Surfaces with high aspect-ratio nanofeatures are also common in the natural world, for example, the wings of the dragonfly Diplacodes bipunctata. Here we show that the nanoprotrusions on the surfaces of both black silicon and D. bipunctata wings form hierarchical structures through the formation of clusters of adjacent nanoprotrusions. These structures generate a mechanical bactericidal effect, independent of chemical composition. Both surfaces are highly bactericidal against all tested Gram-negative and Gram-positive bacteria, and endospores, and exhibit estimated average killing rates of up to ~450,000 cells min−1 cm−2. This represents the first reported physical bactericidal activity of black silicon or indeed for any hydrophilic surface. This biomimetic analogue represents an excellent prospect for the development of a new generation of mechano-responsive, antibacterial nanomaterials.","container-title":"Nature Communications","DOI":"10.1038/ncomms3838","ISSN":"2041-1723","language":"en","page":"2838","source":"www.nature.com","title":"Bactericidal activity of black silicon","volume":"4","author":[{"family":"Ivanova","given":"Elena P."},{"family":"Hasan","given":"Jafar"},{"family":"Webb","given":"Hayden K."},{"family":"Gervinskas","given":"Gediminas"},{"family":"Juodkazis","given":"Saulius"},{"family":"Truong","given":"Vi Khanh"},{"family":"Wu","given":"Alex H. F."},{"family":"Lamb","given":"Robert N."},{"family":"Baulin","given":"Vladimir A."},{"family":"Watson","given":"Gregory S."},{"family":"Watson","given":"Jolanta A."},{"family":"Mainwaring","given":"David E."},{"family":"Crawford","given":"Russell J."}],"issued":{"date-parts":[["2013",11,26]]}}}],"schema":"https://github.com/citation-style-language/schema/raw/master/csl-citation.json"}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88</w:t>
            </w:r>
            <w:r w:rsidRPr="00C7721B">
              <w:rPr>
                <w:color w:val="000000" w:themeColor="text1"/>
              </w:rPr>
              <w:fldChar w:fldCharType="end"/>
            </w:r>
          </w:p>
        </w:tc>
      </w:tr>
      <w:tr w:rsidR="00C7721B" w:rsidRPr="00C7721B" w14:paraId="6C4E5DAE" w14:textId="77777777" w:rsidTr="00A237DE">
        <w:tc>
          <w:tcPr>
            <w:tcW w:w="1915" w:type="dxa"/>
          </w:tcPr>
          <w:p w14:paraId="4376EAAB" w14:textId="77777777" w:rsidR="009B5EEE" w:rsidRPr="00C7721B" w:rsidRDefault="009B5EEE" w:rsidP="009424D4">
            <w:pPr>
              <w:jc w:val="center"/>
              <w:rPr>
                <w:color w:val="000000" w:themeColor="text1"/>
              </w:rPr>
            </w:pPr>
            <w:r w:rsidRPr="00C7721B">
              <w:rPr>
                <w:color w:val="000000" w:themeColor="text1"/>
              </w:rPr>
              <w:t>Dragonfly wings</w:t>
            </w:r>
          </w:p>
        </w:tc>
        <w:tc>
          <w:tcPr>
            <w:tcW w:w="1883" w:type="dxa"/>
          </w:tcPr>
          <w:p w14:paraId="441588C6" w14:textId="77777777" w:rsidR="009B5EEE" w:rsidRPr="00C7721B" w:rsidRDefault="009B5EEE" w:rsidP="009424D4">
            <w:pPr>
              <w:jc w:val="center"/>
              <w:rPr>
                <w:color w:val="000000" w:themeColor="text1"/>
              </w:rPr>
            </w:pPr>
            <w:r w:rsidRPr="00C7721B">
              <w:rPr>
                <w:color w:val="000000" w:themeColor="text1"/>
              </w:rPr>
              <w:t>Ion etching</w:t>
            </w:r>
          </w:p>
        </w:tc>
        <w:tc>
          <w:tcPr>
            <w:tcW w:w="1113" w:type="dxa"/>
          </w:tcPr>
          <w:p w14:paraId="092CE7EE" w14:textId="77777777" w:rsidR="009B5EEE" w:rsidRPr="00C7721B" w:rsidRDefault="009B5EEE" w:rsidP="009424D4">
            <w:pPr>
              <w:jc w:val="center"/>
              <w:rPr>
                <w:color w:val="000000" w:themeColor="text1"/>
              </w:rPr>
            </w:pPr>
            <w:r w:rsidRPr="00C7721B">
              <w:rPr>
                <w:color w:val="000000" w:themeColor="text1"/>
              </w:rPr>
              <w:t>Silicon</w:t>
            </w:r>
          </w:p>
        </w:tc>
        <w:tc>
          <w:tcPr>
            <w:tcW w:w="1443" w:type="dxa"/>
          </w:tcPr>
          <w:p w14:paraId="1ACA3A54" w14:textId="77777777" w:rsidR="009B5EEE" w:rsidRPr="00C7721B" w:rsidRDefault="009B5EEE" w:rsidP="009424D4">
            <w:pPr>
              <w:jc w:val="center"/>
              <w:rPr>
                <w:color w:val="000000" w:themeColor="text1"/>
              </w:rPr>
            </w:pPr>
            <w:r w:rsidRPr="00C7721B">
              <w:rPr>
                <w:color w:val="000000" w:themeColor="text1"/>
              </w:rPr>
              <w:t>Nanopillars</w:t>
            </w:r>
          </w:p>
        </w:tc>
        <w:tc>
          <w:tcPr>
            <w:tcW w:w="2860" w:type="dxa"/>
          </w:tcPr>
          <w:p w14:paraId="5B2C6A14" w14:textId="77777777" w:rsidR="009B5EEE" w:rsidRPr="00C7721B" w:rsidRDefault="009B5EEE" w:rsidP="009424D4">
            <w:pPr>
              <w:jc w:val="center"/>
              <w:rPr>
                <w:color w:val="000000" w:themeColor="text1"/>
              </w:rPr>
            </w:pPr>
            <w:r w:rsidRPr="00C7721B">
              <w:rPr>
                <w:color w:val="000000" w:themeColor="text1"/>
              </w:rPr>
              <w:t xml:space="preserve">Ø220 nm and 4 </w:t>
            </w:r>
            <w:r w:rsidRPr="00C7721B">
              <w:rPr>
                <w:rFonts w:cs="Times New Roman"/>
                <w:color w:val="000000" w:themeColor="text1"/>
              </w:rPr>
              <w:t>µ</w:t>
            </w:r>
            <w:r w:rsidRPr="00C7721B">
              <w:rPr>
                <w:color w:val="000000" w:themeColor="text1"/>
              </w:rPr>
              <w:t xml:space="preserve">m height </w:t>
            </w:r>
          </w:p>
        </w:tc>
        <w:tc>
          <w:tcPr>
            <w:tcW w:w="3074" w:type="dxa"/>
          </w:tcPr>
          <w:p w14:paraId="51EE58A2" w14:textId="77777777" w:rsidR="009B5EEE" w:rsidRPr="00C7721B" w:rsidRDefault="009B5EEE" w:rsidP="009424D4">
            <w:pPr>
              <w:jc w:val="center"/>
              <w:rPr>
                <w:color w:val="000000" w:themeColor="text1"/>
              </w:rPr>
            </w:pPr>
            <w:r w:rsidRPr="00C7721B">
              <w:rPr>
                <w:color w:val="000000" w:themeColor="text1"/>
              </w:rPr>
              <w:t>83% of gram negative (</w:t>
            </w:r>
            <w:r w:rsidRPr="00C7721B">
              <w:rPr>
                <w:i/>
                <w:iCs/>
                <w:color w:val="000000" w:themeColor="text1"/>
              </w:rPr>
              <w:t>E. Coli</w:t>
            </w:r>
            <w:r w:rsidRPr="00C7721B">
              <w:rPr>
                <w:color w:val="000000" w:themeColor="text1"/>
              </w:rPr>
              <w:t>) and 86% of gram positive (</w:t>
            </w:r>
            <w:r w:rsidRPr="00C7721B">
              <w:rPr>
                <w:i/>
                <w:iCs/>
                <w:color w:val="000000" w:themeColor="text1"/>
              </w:rPr>
              <w:t>S. Aureus</w:t>
            </w:r>
            <w:r w:rsidRPr="00C7721B">
              <w:rPr>
                <w:color w:val="000000" w:themeColor="text1"/>
              </w:rPr>
              <w:t>) bacteria were killed</w:t>
            </w:r>
          </w:p>
        </w:tc>
        <w:tc>
          <w:tcPr>
            <w:tcW w:w="1242" w:type="dxa"/>
          </w:tcPr>
          <w:p w14:paraId="3FCB10C0" w14:textId="001E94FA" w:rsidR="009B5EEE" w:rsidRPr="00C7721B" w:rsidRDefault="009B5EEE" w:rsidP="009424D4">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{"citationID":"6mFU1alT","properties":{"formattedCitation":"\\super 90\\nosupersub{}","plainCitation":"90","noteIndex":0},"citationItems":[{"id":1141,"uris":["http://zotero.org/users/5340622/items/A5VU5GRX"],"uri":["http://zotero.org/users/5340622/items/A5VU5GRX"],"itemData":{"id":1141,"type":"article-journal","abstract":"We present a nanostructured “super surface” fabricated using a simple recipe based on deep reactive ion etching of a silicon wafer. The topography of the surface is inspired by the surface topographical features of dragonfly wings. The super surface is comprised of nanopillars 4 μm in height and 220 nm in diameter with random inter-pillar spacing. The surface exhibited superhydrophobicity with a static water contact angle of 154.0° and contact angle hysteresis of 8.3°. Bacterial studies revealed the bactericidal property of the surface against both gram negative (Escherichia coli) and gram positive (Staphylococcus aureus) strains through mechanical rupture of the cells by the sharp nanopillars. The cell viability on these nanostructured surfaces was nearly six-fold lower than on the unmodified silicon wafer. The nanostructured surface also killed mammalian cells (mouse osteoblasts) through mechanical rupture of the cell membrane. Thus, such nanostructured super surfaces could find applications for designing self-cleaning and anti-bacterial surfaces in diverse applications such as microfluidics, surgical instruments, pipelines and food packaging.","container-title":"RSC Advances","DOI":"10.1039/C5RA05206H","ISSN":"2046-2069","issue":"56","journalAbbreviation":"RSC Adv.","language":"en","page":"44953-44959","source":"pubs.rsc.org","title":"Engineering a nanostructured “super surface” with superhydrophobic and superkilling properties","volume":"5","author":[{"family":"Hasan","given":"Jafar"},{"family":"Raj","given":"Shammy"},{"family":"Yadav","given":"Lavendra"},{"family":"Chatterjee","given":"Kaushik"}],"issued":{"date-parts":[["2015",5,18]]}}}],"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90</w:t>
            </w:r>
            <w:r w:rsidRPr="00C7721B">
              <w:rPr>
                <w:color w:val="000000" w:themeColor="text1"/>
              </w:rPr>
              <w:fldChar w:fldCharType="end"/>
            </w:r>
          </w:p>
        </w:tc>
      </w:tr>
      <w:tr w:rsidR="00C7721B" w:rsidRPr="00C7721B" w14:paraId="6EBDA04C" w14:textId="77777777" w:rsidTr="00A237DE">
        <w:tc>
          <w:tcPr>
            <w:tcW w:w="1915" w:type="dxa"/>
          </w:tcPr>
          <w:p w14:paraId="156CC470" w14:textId="77777777" w:rsidR="009B5EEE" w:rsidRPr="00C7721B" w:rsidRDefault="009B5EEE" w:rsidP="009424D4">
            <w:pPr>
              <w:jc w:val="center"/>
              <w:rPr>
                <w:color w:val="000000" w:themeColor="text1"/>
              </w:rPr>
            </w:pPr>
            <w:r w:rsidRPr="00C7721B">
              <w:rPr>
                <w:color w:val="000000" w:themeColor="text1"/>
              </w:rPr>
              <w:t>Cicada wing</w:t>
            </w:r>
          </w:p>
        </w:tc>
        <w:tc>
          <w:tcPr>
            <w:tcW w:w="1883" w:type="dxa"/>
          </w:tcPr>
          <w:p w14:paraId="08B8C9A4" w14:textId="77777777" w:rsidR="009B5EEE" w:rsidRPr="00C7721B" w:rsidRDefault="009B5EEE" w:rsidP="009424D4">
            <w:pPr>
              <w:jc w:val="center"/>
              <w:rPr>
                <w:color w:val="000000" w:themeColor="text1"/>
              </w:rPr>
            </w:pPr>
            <w:r w:rsidRPr="00C7721B">
              <w:rPr>
                <w:color w:val="000000" w:themeColor="text1"/>
              </w:rPr>
              <w:t>Hydrothermal method</w:t>
            </w:r>
          </w:p>
        </w:tc>
        <w:tc>
          <w:tcPr>
            <w:tcW w:w="1113" w:type="dxa"/>
          </w:tcPr>
          <w:p w14:paraId="341C60F6" w14:textId="77777777" w:rsidR="009B5EEE" w:rsidRPr="00C7721B" w:rsidRDefault="009B5EEE" w:rsidP="009424D4">
            <w:pPr>
              <w:jc w:val="center"/>
              <w:rPr>
                <w:color w:val="000000" w:themeColor="text1"/>
              </w:rPr>
            </w:pPr>
            <w:r w:rsidRPr="00C7721B">
              <w:rPr>
                <w:color w:val="000000" w:themeColor="text1"/>
              </w:rPr>
              <w:t>TiO</w:t>
            </w:r>
            <w:r w:rsidRPr="00C7721B">
              <w:rPr>
                <w:color w:val="000000" w:themeColor="text1"/>
                <w:vertAlign w:val="subscript"/>
              </w:rPr>
              <w:t>2</w:t>
            </w:r>
          </w:p>
        </w:tc>
        <w:tc>
          <w:tcPr>
            <w:tcW w:w="1443" w:type="dxa"/>
          </w:tcPr>
          <w:p w14:paraId="3FC082AD" w14:textId="77777777" w:rsidR="009B5EEE" w:rsidRPr="00C7721B" w:rsidRDefault="009B5EEE" w:rsidP="009424D4">
            <w:pPr>
              <w:jc w:val="center"/>
              <w:rPr>
                <w:color w:val="000000" w:themeColor="text1"/>
              </w:rPr>
            </w:pPr>
            <w:r w:rsidRPr="00C7721B">
              <w:rPr>
                <w:color w:val="000000" w:themeColor="text1"/>
              </w:rPr>
              <w:t>Nanowires</w:t>
            </w:r>
          </w:p>
        </w:tc>
        <w:tc>
          <w:tcPr>
            <w:tcW w:w="2860" w:type="dxa"/>
          </w:tcPr>
          <w:p w14:paraId="5762015C" w14:textId="77777777" w:rsidR="009B5EEE" w:rsidRPr="00C7721B" w:rsidRDefault="009B5EEE" w:rsidP="009424D4">
            <w:pPr>
              <w:jc w:val="center"/>
              <w:rPr>
                <w:iCs/>
                <w:color w:val="000000" w:themeColor="text1"/>
              </w:rPr>
            </w:pPr>
            <w:r w:rsidRPr="00C7721B">
              <w:rPr>
                <w:iCs/>
                <w:color w:val="000000" w:themeColor="text1"/>
              </w:rPr>
              <w:t>Ø100 nm</w:t>
            </w:r>
          </w:p>
          <w:p w14:paraId="65DB1072" w14:textId="77777777" w:rsidR="009B5EEE" w:rsidRPr="00C7721B" w:rsidRDefault="009B5EEE" w:rsidP="009424D4">
            <w:pPr>
              <w:jc w:val="center"/>
              <w:rPr>
                <w:iCs/>
                <w:color w:val="000000" w:themeColor="text1"/>
              </w:rPr>
            </w:pPr>
            <w:r w:rsidRPr="00C7721B">
              <w:rPr>
                <w:iCs/>
                <w:color w:val="000000" w:themeColor="text1"/>
              </w:rPr>
              <w:t>and</w:t>
            </w:r>
          </w:p>
          <w:p w14:paraId="2012C014" w14:textId="77777777" w:rsidR="009B5EEE" w:rsidRPr="00C7721B" w:rsidRDefault="009B5EEE" w:rsidP="009424D4">
            <w:pPr>
              <w:jc w:val="center"/>
              <w:rPr>
                <w:iCs/>
                <w:color w:val="000000" w:themeColor="text1"/>
              </w:rPr>
            </w:pPr>
            <w:r w:rsidRPr="00C7721B">
              <w:rPr>
                <w:iCs/>
                <w:color w:val="000000" w:themeColor="text1"/>
              </w:rPr>
              <w:t xml:space="preserve">Ø10 </w:t>
            </w:r>
            <w:r w:rsidRPr="00C7721B">
              <w:rPr>
                <w:rFonts w:cs="Times New Roman"/>
                <w:iCs/>
                <w:color w:val="000000" w:themeColor="text1"/>
              </w:rPr>
              <w:t>µ</w:t>
            </w:r>
            <w:r w:rsidRPr="00C7721B">
              <w:rPr>
                <w:iCs/>
                <w:color w:val="000000" w:themeColor="text1"/>
              </w:rPr>
              <w:t xml:space="preserve">m-15 </w:t>
            </w:r>
            <w:r w:rsidRPr="00C7721B">
              <w:rPr>
                <w:rFonts w:cs="Times New Roman"/>
                <w:iCs/>
                <w:color w:val="000000" w:themeColor="text1"/>
              </w:rPr>
              <w:t>µ</w:t>
            </w:r>
            <w:r w:rsidRPr="00C7721B">
              <w:rPr>
                <w:iCs/>
                <w:color w:val="000000" w:themeColor="text1"/>
              </w:rPr>
              <w:t>m</w:t>
            </w:r>
          </w:p>
          <w:p w14:paraId="0A5F90DE" w14:textId="77777777" w:rsidR="009B5EEE" w:rsidRPr="00C7721B" w:rsidRDefault="009B5EEE" w:rsidP="009424D4">
            <w:pPr>
              <w:jc w:val="center"/>
              <w:rPr>
                <w:iCs/>
                <w:color w:val="000000" w:themeColor="text1"/>
              </w:rPr>
            </w:pPr>
            <w:r w:rsidRPr="00C7721B">
              <w:rPr>
                <w:iCs/>
                <w:color w:val="000000" w:themeColor="text1"/>
              </w:rPr>
              <w:t>Heights: 3</w:t>
            </w:r>
            <w:r w:rsidRPr="00C7721B">
              <w:rPr>
                <w:rFonts w:cs="Times New Roman"/>
                <w:iCs/>
                <w:color w:val="000000" w:themeColor="text1"/>
              </w:rPr>
              <w:t xml:space="preserve"> µ</w:t>
            </w:r>
            <w:r w:rsidRPr="00C7721B">
              <w:rPr>
                <w:iCs/>
                <w:color w:val="000000" w:themeColor="text1"/>
              </w:rPr>
              <w:t>m</w:t>
            </w:r>
          </w:p>
        </w:tc>
        <w:tc>
          <w:tcPr>
            <w:tcW w:w="3074" w:type="dxa"/>
          </w:tcPr>
          <w:p w14:paraId="0F4540B6" w14:textId="77777777" w:rsidR="009B5EEE" w:rsidRPr="00C7721B" w:rsidRDefault="009B5EEE" w:rsidP="009424D4">
            <w:pPr>
              <w:jc w:val="center"/>
              <w:rPr>
                <w:color w:val="000000" w:themeColor="text1"/>
              </w:rPr>
            </w:pPr>
            <w:r w:rsidRPr="00C7721B">
              <w:rPr>
                <w:i/>
                <w:color w:val="000000" w:themeColor="text1"/>
              </w:rPr>
              <w:t>P Aeruginosa</w:t>
            </w:r>
            <w:r w:rsidRPr="00C7721B">
              <w:rPr>
                <w:color w:val="000000" w:themeColor="text1"/>
              </w:rPr>
              <w:t>: More than 50% death</w:t>
            </w:r>
          </w:p>
          <w:p w14:paraId="6ED03219" w14:textId="77777777" w:rsidR="009B5EEE" w:rsidRPr="00C7721B" w:rsidRDefault="009B5EEE" w:rsidP="009424D4">
            <w:pPr>
              <w:jc w:val="center"/>
              <w:rPr>
                <w:color w:val="000000" w:themeColor="text1"/>
              </w:rPr>
            </w:pPr>
            <w:r w:rsidRPr="00C7721B">
              <w:rPr>
                <w:i/>
                <w:color w:val="000000" w:themeColor="text1"/>
              </w:rPr>
              <w:t>S. Aureus</w:t>
            </w:r>
            <w:r w:rsidRPr="00C7721B">
              <w:rPr>
                <w:color w:val="000000" w:themeColor="text1"/>
              </w:rPr>
              <w:t>: Less than 5% death</w:t>
            </w:r>
          </w:p>
        </w:tc>
        <w:tc>
          <w:tcPr>
            <w:tcW w:w="1242" w:type="dxa"/>
          </w:tcPr>
          <w:p w14:paraId="441EDAD3" w14:textId="5AF7B601" w:rsidR="009B5EEE" w:rsidRPr="00C7721B" w:rsidRDefault="009B5EEE" w:rsidP="009424D4">
            <w:pPr>
              <w:jc w:val="center"/>
              <w:rPr>
                <w:iCs/>
                <w:color w:val="000000" w:themeColor="text1"/>
              </w:rPr>
            </w:pPr>
            <w:r w:rsidRPr="00C7721B">
              <w:rPr>
                <w:iCs/>
                <w:color w:val="000000" w:themeColor="text1"/>
              </w:rPr>
              <w:fldChar w:fldCharType="begin"/>
            </w:r>
            <w:r w:rsidR="004A5032">
              <w:rPr>
                <w:iCs/>
                <w:color w:val="000000" w:themeColor="text1"/>
              </w:rPr>
              <w:instrText xml:space="preserve"> ADDIN ZOTERO_ITEM CSL_CITATION {"citationID":"nHfILMdB","properties":{"formattedCitation":"\\super 91\\nosupersub{}","plainCitation":"91","noteIndex":0},"citationItems":[{"id":1094,"uris":["http://zotero.org/users/5340622/items/CBPHPT2T"],"uri":["http://zotero.org/users/5340622/items/CBPHPT2T"],"itemData":{"id":1094,"type":"article-journal","abstract":"Biocompatible surfaces hold key to a variety of biomedical problems that are directly related to the competition between host-tissue cell integration and bacterial colonisation. A saving solution to this is seen in the ability of cells to uniquely respond to physical cues on such surfaces thus prompting the search for cell-instructive nanoscale patterns. Here we introduce a generic rationale engineered into biocompatible, titanium, substrates to differentiate cell responses. The rationale is inspired by cicada wing surfaces that display bactericidal nanopillar patterns. The surfaces engineered in this study are titania (TiO2) nanowire arrays that are selectively bactericidal against motile bacteria, while capable of guiding mammalian cell proliferation according to the type of the array. The concept holds promise for clinically relevant materials capable of differential physico-mechanical responses to cellular adhesion.","container-title":"Scientific Reports","DOI":"10.1038/srep07122","ISSN":"2045-2322","language":"en","page":"7122","source":"www.nature.com","title":"Cicada-inspired cell-instructive nanopatterned arrays","volume":"4","author":[{"family":"Diu","given":"Ting"},{"family":"Faruqui","given":"Nilofar"},{"family":"Sjöström","given":"Terje"},{"family":"Lamarre","given":"Baptiste"},{"family":"Jenkinson","given":"Howard F."},{"family":"Su","given":"Bo"},{"family":"Ryadnov","given":"Maxim G."}],"issued":{"date-parts":[["2014",11,20]]}}}],"schema":"https://github.com/citation-style-language/schema/raw/master/csl-citation.json"} </w:instrText>
            </w:r>
            <w:r w:rsidRPr="00C7721B">
              <w:rPr>
                <w:iCs/>
                <w:color w:val="000000" w:themeColor="text1"/>
              </w:rPr>
              <w:fldChar w:fldCharType="separate"/>
            </w:r>
            <w:r w:rsidR="004A5032" w:rsidRPr="004A5032">
              <w:rPr>
                <w:rFonts w:cs="Times New Roman"/>
                <w:szCs w:val="24"/>
                <w:vertAlign w:val="superscript"/>
              </w:rPr>
              <w:t>91</w:t>
            </w:r>
            <w:r w:rsidRPr="00C7721B">
              <w:rPr>
                <w:iCs/>
                <w:color w:val="000000" w:themeColor="text1"/>
              </w:rPr>
              <w:fldChar w:fldCharType="end"/>
            </w:r>
          </w:p>
        </w:tc>
      </w:tr>
      <w:tr w:rsidR="00C7721B" w:rsidRPr="00C7721B" w14:paraId="46960246" w14:textId="77777777" w:rsidTr="00A237DE">
        <w:tc>
          <w:tcPr>
            <w:tcW w:w="1915" w:type="dxa"/>
          </w:tcPr>
          <w:p w14:paraId="7BBB8708" w14:textId="77777777" w:rsidR="009B5EEE" w:rsidRPr="00C7721B" w:rsidRDefault="009B5EEE" w:rsidP="009424D4">
            <w:pPr>
              <w:jc w:val="center"/>
              <w:rPr>
                <w:color w:val="000000" w:themeColor="text1"/>
              </w:rPr>
            </w:pPr>
            <w:r w:rsidRPr="00C7721B">
              <w:rPr>
                <w:color w:val="000000" w:themeColor="text1"/>
              </w:rPr>
              <w:t>Cicada wing</w:t>
            </w:r>
          </w:p>
        </w:tc>
        <w:tc>
          <w:tcPr>
            <w:tcW w:w="1883" w:type="dxa"/>
          </w:tcPr>
          <w:p w14:paraId="64382ED2" w14:textId="77777777" w:rsidR="009B5EEE" w:rsidRPr="00C7721B" w:rsidRDefault="009B5EEE" w:rsidP="009424D4">
            <w:pPr>
              <w:jc w:val="center"/>
              <w:rPr>
                <w:color w:val="000000" w:themeColor="text1"/>
              </w:rPr>
            </w:pPr>
            <w:r w:rsidRPr="00C7721B">
              <w:rPr>
                <w:color w:val="000000" w:themeColor="text1"/>
              </w:rPr>
              <w:t>Glancing angle sputter deposition</w:t>
            </w:r>
          </w:p>
        </w:tc>
        <w:tc>
          <w:tcPr>
            <w:tcW w:w="1113" w:type="dxa"/>
          </w:tcPr>
          <w:p w14:paraId="5A69244D" w14:textId="77777777" w:rsidR="009B5EEE" w:rsidRPr="00C7721B" w:rsidRDefault="009B5EEE" w:rsidP="009424D4">
            <w:pPr>
              <w:jc w:val="center"/>
              <w:rPr>
                <w:color w:val="000000" w:themeColor="text1"/>
              </w:rPr>
            </w:pPr>
            <w:r w:rsidRPr="00C7721B">
              <w:rPr>
                <w:color w:val="000000" w:themeColor="text1"/>
              </w:rPr>
              <w:t>TiO</w:t>
            </w:r>
            <w:r w:rsidRPr="00C7721B">
              <w:rPr>
                <w:color w:val="000000" w:themeColor="text1"/>
                <w:vertAlign w:val="subscript"/>
              </w:rPr>
              <w:t>2</w:t>
            </w:r>
            <w:r w:rsidRPr="00C7721B">
              <w:rPr>
                <w:color w:val="000000" w:themeColor="text1"/>
              </w:rPr>
              <w:t xml:space="preserve"> on silicon substrate</w:t>
            </w:r>
          </w:p>
        </w:tc>
        <w:tc>
          <w:tcPr>
            <w:tcW w:w="1443" w:type="dxa"/>
          </w:tcPr>
          <w:p w14:paraId="0EA27B09" w14:textId="77777777" w:rsidR="009B5EEE" w:rsidRPr="00C7721B" w:rsidRDefault="009B5EEE" w:rsidP="009424D4">
            <w:pPr>
              <w:jc w:val="center"/>
              <w:rPr>
                <w:color w:val="000000" w:themeColor="text1"/>
              </w:rPr>
            </w:pPr>
            <w:r w:rsidRPr="00C7721B">
              <w:rPr>
                <w:color w:val="000000" w:themeColor="text1"/>
              </w:rPr>
              <w:t>Nanopillars</w:t>
            </w:r>
          </w:p>
        </w:tc>
        <w:tc>
          <w:tcPr>
            <w:tcW w:w="2860" w:type="dxa"/>
          </w:tcPr>
          <w:p w14:paraId="0A56D2AD" w14:textId="77777777" w:rsidR="009B5EEE" w:rsidRPr="00C7721B" w:rsidRDefault="009B5EEE" w:rsidP="009424D4">
            <w:pPr>
              <w:jc w:val="center"/>
              <w:rPr>
                <w:iCs/>
                <w:color w:val="000000" w:themeColor="text1"/>
              </w:rPr>
            </w:pPr>
            <w:r w:rsidRPr="00C7721B">
              <w:rPr>
                <w:iCs/>
                <w:color w:val="000000" w:themeColor="text1"/>
              </w:rPr>
              <w:t>Ø33</w:t>
            </w:r>
            <w:r w:rsidRPr="00C7721B">
              <w:rPr>
                <w:rFonts w:cs="Times New Roman"/>
                <w:iCs/>
                <w:color w:val="000000" w:themeColor="text1"/>
              </w:rPr>
              <w:t>±</w:t>
            </w:r>
            <w:r w:rsidRPr="00C7721B">
              <w:rPr>
                <w:iCs/>
                <w:color w:val="000000" w:themeColor="text1"/>
              </w:rPr>
              <w:t>7 nm</w:t>
            </w:r>
          </w:p>
          <w:p w14:paraId="3FDCF87C" w14:textId="77777777" w:rsidR="009B5EEE" w:rsidRPr="00C7721B" w:rsidRDefault="009B5EEE" w:rsidP="009424D4">
            <w:pPr>
              <w:jc w:val="center"/>
              <w:rPr>
                <w:iCs/>
                <w:color w:val="000000" w:themeColor="text1"/>
              </w:rPr>
            </w:pPr>
            <w:r w:rsidRPr="00C7721B">
              <w:rPr>
                <w:iCs/>
                <w:color w:val="000000" w:themeColor="text1"/>
              </w:rPr>
              <w:t>Peak-peak: 158</w:t>
            </w:r>
            <w:r w:rsidRPr="00C7721B">
              <w:rPr>
                <w:rFonts w:cs="Times New Roman"/>
                <w:iCs/>
                <w:color w:val="000000" w:themeColor="text1"/>
              </w:rPr>
              <w:t>±</w:t>
            </w:r>
            <w:r w:rsidRPr="00C7721B">
              <w:rPr>
                <w:iCs/>
                <w:color w:val="000000" w:themeColor="text1"/>
              </w:rPr>
              <w:t>105 nm</w:t>
            </w:r>
          </w:p>
        </w:tc>
        <w:tc>
          <w:tcPr>
            <w:tcW w:w="3074" w:type="dxa"/>
          </w:tcPr>
          <w:p w14:paraId="1B358B62" w14:textId="77777777" w:rsidR="009B5EEE" w:rsidRPr="00C7721B" w:rsidRDefault="009B5EEE" w:rsidP="009424D4">
            <w:pPr>
              <w:jc w:val="center"/>
              <w:rPr>
                <w:color w:val="000000" w:themeColor="text1"/>
              </w:rPr>
            </w:pPr>
            <w:r w:rsidRPr="00C7721B">
              <w:rPr>
                <w:color w:val="000000" w:themeColor="text1"/>
              </w:rPr>
              <w:t>E. coli: 50% death</w:t>
            </w:r>
          </w:p>
          <w:p w14:paraId="7030FC60" w14:textId="77777777" w:rsidR="009B5EEE" w:rsidRPr="00C7721B" w:rsidRDefault="009B5EEE" w:rsidP="009424D4">
            <w:pPr>
              <w:jc w:val="center"/>
              <w:rPr>
                <w:color w:val="000000" w:themeColor="text1"/>
              </w:rPr>
            </w:pPr>
            <w:r w:rsidRPr="00C7721B">
              <w:rPr>
                <w:color w:val="000000" w:themeColor="text1"/>
              </w:rPr>
              <w:t>S. Aureus: Successfully colonized.</w:t>
            </w:r>
          </w:p>
        </w:tc>
        <w:tc>
          <w:tcPr>
            <w:tcW w:w="1242" w:type="dxa"/>
          </w:tcPr>
          <w:p w14:paraId="224EDD8C" w14:textId="0D25927F" w:rsidR="009B5EEE" w:rsidRPr="00C7721B" w:rsidRDefault="009B5EEE" w:rsidP="009424D4">
            <w:pPr>
              <w:jc w:val="center"/>
              <w:rPr>
                <w:iCs/>
                <w:color w:val="000000" w:themeColor="text1"/>
              </w:rPr>
            </w:pPr>
            <w:r w:rsidRPr="00C7721B">
              <w:rPr>
                <w:iCs/>
                <w:color w:val="000000" w:themeColor="text1"/>
              </w:rPr>
              <w:fldChar w:fldCharType="begin"/>
            </w:r>
            <w:r w:rsidR="004A5032">
              <w:rPr>
                <w:iCs/>
                <w:color w:val="000000" w:themeColor="text1"/>
              </w:rPr>
              <w:instrText xml:space="preserve"> ADDIN ZOTERO_ITEM CSL_CITATION {"citationID":"0PwCnYfj","properties":{"formattedCitation":"\\super 92\\nosupersub{}","plainCitation":"92","noteIndex":0},"citationItems":[{"id":1097,"uris":["http://zotero.org/users/5340622/items/XQY8ULAE"],"uri":["http://zotero.org/users/5340622/items/XQY8ULAE"],"itemData":{"id":1097,"type":"article-journal","abstract":"The aim of this study was to reproduce the physico-mechanical antibacterial effect of the nanocolumnar cicada wing surface for metallic biomaterials by fabrication of titanium (Ti) nanocolumnar surfaces using glancing angle sputter deposition (GLAD). Nanocolumnar Ti thin films were fabricated by GLAD on silicon substrates. S. aureus as well as E. coli were incubated with nanostructured or reference dense Ti thin film test samples for one or three hours at 37 °C. Bacterial adherence, morphology, and viability were analyzed by fluorescence staining and scanning electron microscopy and compared to human mesenchymal stem cells (hMSCs).Bacterial adherence was not significantly different after short (1 h) incubation on the dense or the nanostructured Ti surface. In contrast to S. aureus the viability of E. coli was significantly decreased after 3 h on the nanostructured film compared to the dense film and was accompanied by an irregular morphology and a cell wall deformation. Cell adherence, spreading and viability of hMSCs were not altered on the nanostructured surface. The results show that the selective antibacterial effect of the cicada wing could be transferred to a nanostructured metallic biomaterial by mimicking the natural nanocolumnar topography.","container-title":"Nanotechnology","DOI":"10.1088/0957-4484/25/19/195101","ISSN":"0957-4484","issue":"19","journalAbbreviation":"Nanotechnology","language":"en","page":"195101","source":"Institute of Physics","title":"Structure-related antibacterial activity of a titanium nanostructured surface fabricated by glancing angle sputter deposition","volume":"25","author":[{"family":"Sengstock","given":"Christina"},{"family":"Lopian","given":"Michael"},{"family":"Motemani","given":"Yahya"},{"family":"Borgmann","given":"Anna"},{"family":"Khare","given":"Chinmay"},{"family":"Buenconsejo","given":"Pio John S."},{"family":"Schildhauer","given":"Thomas A."},{"family":"Ludwig","given":"Alfred"},{"family":"Köller","given":"Manfred"}],"issued":{"date-parts":[["2014",4]]}}}],"schema":"https://github.com/citation-style-language/schema/raw/master/csl-citation.json"} </w:instrText>
            </w:r>
            <w:r w:rsidRPr="00C7721B">
              <w:rPr>
                <w:iCs/>
                <w:color w:val="000000" w:themeColor="text1"/>
              </w:rPr>
              <w:fldChar w:fldCharType="separate"/>
            </w:r>
            <w:r w:rsidR="004A5032" w:rsidRPr="004A5032">
              <w:rPr>
                <w:rFonts w:cs="Times New Roman"/>
                <w:szCs w:val="24"/>
                <w:vertAlign w:val="superscript"/>
              </w:rPr>
              <w:t>92</w:t>
            </w:r>
            <w:r w:rsidRPr="00C7721B">
              <w:rPr>
                <w:iCs/>
                <w:color w:val="000000" w:themeColor="text1"/>
              </w:rPr>
              <w:fldChar w:fldCharType="end"/>
            </w:r>
          </w:p>
        </w:tc>
      </w:tr>
      <w:tr w:rsidR="00C7721B" w:rsidRPr="00C7721B" w14:paraId="26ECEFFF" w14:textId="77777777" w:rsidTr="00A237DE">
        <w:tc>
          <w:tcPr>
            <w:tcW w:w="1915" w:type="dxa"/>
          </w:tcPr>
          <w:p w14:paraId="03E21D09" w14:textId="77777777" w:rsidR="009B5EEE" w:rsidRPr="00C7721B" w:rsidRDefault="009B5EEE" w:rsidP="009424D4">
            <w:pPr>
              <w:jc w:val="center"/>
              <w:rPr>
                <w:color w:val="000000" w:themeColor="text1"/>
              </w:rPr>
            </w:pPr>
            <w:r w:rsidRPr="00C7721B">
              <w:rPr>
                <w:color w:val="000000" w:themeColor="text1"/>
              </w:rPr>
              <w:lastRenderedPageBreak/>
              <w:t>Cicada wing</w:t>
            </w:r>
          </w:p>
        </w:tc>
        <w:tc>
          <w:tcPr>
            <w:tcW w:w="1883" w:type="dxa"/>
          </w:tcPr>
          <w:p w14:paraId="1480A170" w14:textId="77777777" w:rsidR="009B5EEE" w:rsidRPr="00C7721B" w:rsidRDefault="009B5EEE" w:rsidP="009424D4">
            <w:pPr>
              <w:jc w:val="center"/>
              <w:rPr>
                <w:color w:val="000000" w:themeColor="text1"/>
              </w:rPr>
            </w:pPr>
            <w:r w:rsidRPr="00C7721B">
              <w:rPr>
                <w:color w:val="000000" w:themeColor="text1"/>
              </w:rPr>
              <w:t>Nanoimprinting lithography</w:t>
            </w:r>
          </w:p>
        </w:tc>
        <w:tc>
          <w:tcPr>
            <w:tcW w:w="1113" w:type="dxa"/>
          </w:tcPr>
          <w:p w14:paraId="25BDFDE3" w14:textId="77777777" w:rsidR="009B5EEE" w:rsidRPr="00C7721B" w:rsidRDefault="009B5EEE" w:rsidP="009424D4">
            <w:pPr>
              <w:jc w:val="center"/>
              <w:rPr>
                <w:color w:val="000000" w:themeColor="text1"/>
              </w:rPr>
            </w:pPr>
            <w:r w:rsidRPr="00C7721B">
              <w:rPr>
                <w:color w:val="000000" w:themeColor="text1"/>
              </w:rPr>
              <w:t>PMMA</w:t>
            </w:r>
          </w:p>
        </w:tc>
        <w:tc>
          <w:tcPr>
            <w:tcW w:w="1443" w:type="dxa"/>
          </w:tcPr>
          <w:p w14:paraId="04C1A9C9" w14:textId="77777777" w:rsidR="009B5EEE" w:rsidRPr="00C7721B" w:rsidRDefault="009B5EEE" w:rsidP="009424D4">
            <w:pPr>
              <w:jc w:val="center"/>
              <w:rPr>
                <w:color w:val="000000" w:themeColor="text1"/>
              </w:rPr>
            </w:pPr>
            <w:r w:rsidRPr="00C7721B">
              <w:rPr>
                <w:color w:val="000000" w:themeColor="text1"/>
              </w:rPr>
              <w:t>Nanopillars</w:t>
            </w:r>
          </w:p>
        </w:tc>
        <w:tc>
          <w:tcPr>
            <w:tcW w:w="2860" w:type="dxa"/>
          </w:tcPr>
          <w:p w14:paraId="149B3FF7" w14:textId="77777777" w:rsidR="009B5EEE" w:rsidRPr="00C7721B" w:rsidRDefault="009B5EEE" w:rsidP="009424D4">
            <w:pPr>
              <w:jc w:val="center"/>
              <w:rPr>
                <w:iCs/>
                <w:color w:val="000000" w:themeColor="text1"/>
              </w:rPr>
            </w:pPr>
            <w:r w:rsidRPr="00C7721B">
              <w:rPr>
                <w:iCs/>
                <w:color w:val="000000" w:themeColor="text1"/>
              </w:rPr>
              <w:t>Ø150 nm, 400 nm height and 150 nm spacing</w:t>
            </w:r>
          </w:p>
        </w:tc>
        <w:tc>
          <w:tcPr>
            <w:tcW w:w="3074" w:type="dxa"/>
          </w:tcPr>
          <w:p w14:paraId="22F1A632" w14:textId="77777777" w:rsidR="009B5EEE" w:rsidRPr="00C7721B" w:rsidRDefault="009B5EEE" w:rsidP="009424D4">
            <w:pPr>
              <w:jc w:val="center"/>
              <w:rPr>
                <w:color w:val="000000" w:themeColor="text1"/>
              </w:rPr>
            </w:pPr>
            <w:r w:rsidRPr="00C7721B">
              <w:rPr>
                <w:color w:val="000000" w:themeColor="text1"/>
              </w:rPr>
              <w:t>-</w:t>
            </w:r>
          </w:p>
        </w:tc>
        <w:tc>
          <w:tcPr>
            <w:tcW w:w="1242" w:type="dxa"/>
          </w:tcPr>
          <w:p w14:paraId="2B81A03C" w14:textId="3A12244C" w:rsidR="009B5EEE" w:rsidRPr="00C7721B" w:rsidRDefault="009B5EEE" w:rsidP="009424D4">
            <w:pPr>
              <w:jc w:val="center"/>
              <w:rPr>
                <w:iCs/>
                <w:color w:val="000000" w:themeColor="text1"/>
              </w:rPr>
            </w:pPr>
            <w:r w:rsidRPr="00C7721B">
              <w:rPr>
                <w:iCs/>
                <w:color w:val="000000" w:themeColor="text1"/>
              </w:rPr>
              <w:fldChar w:fldCharType="begin"/>
            </w:r>
            <w:r w:rsidR="004A5032">
              <w:rPr>
                <w:iCs/>
                <w:color w:val="000000" w:themeColor="text1"/>
              </w:rPr>
              <w:instrText xml:space="preserve"> ADDIN ZOTERO_ITEM CSL_CITATION {"citationID":"jzuj7gHx","properties":{"formattedCitation":"\\super 93\\nosupersub{}","plainCitation":"93","noteIndex":0},"citationItems":[{"id":1138,"uris":["http://zotero.org/users/5340622/items/9SQZMA6P"],"uri":["http://zotero.org/users/5340622/items/9SQZMA6P"],"itemData":{"id":1138,"type":"article-journal","abstract":"Winging it: The natural micro- and nanostructures that exist on the wings of cicadas (see image) are used as a new type of nanoimprinting lithography (NIL) stamp. NIL is used to fabricate nanowell arrays and the structures are transferred to a silicon substrate by reactive ion etching. Patterned PMMA (poly(methyl methacrylate)) is also used as a mold to fabricate hexagonal gold pillar arrays that mimick structures on cicada wings. This work demonstrates the use of natural nanostructures as a much cheaper NIL method as cicada wings are abundant and easy to obtain.","container-title":"Small","DOI":"10.1002/smll.200600255","ISSN":"1613-6829","issue":"12","page":"1440-1443","source":"Wiley Online Library","title":"Cicada Wings: A Stamp from Nature for Nanoimprint Lithography","title-short":"Cicada Wings","volume":"2","author":[{"family":"Zhang","given":"Guoming"},{"family":"Zhang","given":"Jin"},{"family":"Xie","given":"Guoyong"},{"family":"Liu","given":"Zhongfan"},{"family":"Shao","given":"Huibo"}],"issued":{"date-parts":[["2006"]]}}}],"schema":"https://github.com/citation-style-language/schema/raw/master/csl-citation.json"} </w:instrText>
            </w:r>
            <w:r w:rsidRPr="00C7721B">
              <w:rPr>
                <w:iCs/>
                <w:color w:val="000000" w:themeColor="text1"/>
              </w:rPr>
              <w:fldChar w:fldCharType="separate"/>
            </w:r>
            <w:r w:rsidR="004A5032" w:rsidRPr="004A5032">
              <w:rPr>
                <w:rFonts w:cs="Times New Roman"/>
                <w:szCs w:val="24"/>
                <w:vertAlign w:val="superscript"/>
              </w:rPr>
              <w:t>93</w:t>
            </w:r>
            <w:r w:rsidRPr="00C7721B">
              <w:rPr>
                <w:iCs/>
                <w:color w:val="000000" w:themeColor="text1"/>
              </w:rPr>
              <w:fldChar w:fldCharType="end"/>
            </w:r>
          </w:p>
        </w:tc>
      </w:tr>
      <w:tr w:rsidR="00C7721B" w:rsidRPr="00C7721B" w14:paraId="79AB7A8E" w14:textId="77777777" w:rsidTr="00A237DE">
        <w:tc>
          <w:tcPr>
            <w:tcW w:w="1915" w:type="dxa"/>
          </w:tcPr>
          <w:p w14:paraId="6ABFC713" w14:textId="77777777" w:rsidR="009B5EEE" w:rsidRPr="00C7721B" w:rsidRDefault="009B5EEE" w:rsidP="009424D4">
            <w:pPr>
              <w:jc w:val="center"/>
              <w:rPr>
                <w:color w:val="000000" w:themeColor="text1"/>
              </w:rPr>
            </w:pPr>
            <w:r w:rsidRPr="00C7721B">
              <w:rPr>
                <w:color w:val="000000" w:themeColor="text1"/>
              </w:rPr>
              <w:t>Cicada wing</w:t>
            </w:r>
          </w:p>
        </w:tc>
        <w:tc>
          <w:tcPr>
            <w:tcW w:w="1883" w:type="dxa"/>
          </w:tcPr>
          <w:p w14:paraId="5A452201" w14:textId="77777777" w:rsidR="009B5EEE" w:rsidRPr="00C7721B" w:rsidRDefault="009B5EEE" w:rsidP="009424D4">
            <w:pPr>
              <w:jc w:val="center"/>
              <w:rPr>
                <w:color w:val="000000" w:themeColor="text1"/>
              </w:rPr>
            </w:pPr>
            <w:r w:rsidRPr="00C7721B">
              <w:rPr>
                <w:color w:val="000000" w:themeColor="text1"/>
              </w:rPr>
              <w:t>Thermal oxidation</w:t>
            </w:r>
          </w:p>
        </w:tc>
        <w:tc>
          <w:tcPr>
            <w:tcW w:w="1113" w:type="dxa"/>
          </w:tcPr>
          <w:p w14:paraId="2936751A" w14:textId="77777777" w:rsidR="009B5EEE" w:rsidRPr="00C7721B" w:rsidRDefault="009B5EEE" w:rsidP="009424D4">
            <w:pPr>
              <w:jc w:val="center"/>
              <w:rPr>
                <w:color w:val="000000" w:themeColor="text1"/>
              </w:rPr>
            </w:pPr>
            <w:r w:rsidRPr="00C7721B">
              <w:rPr>
                <w:color w:val="000000" w:themeColor="text1"/>
              </w:rPr>
              <w:t>Ti6Al4V</w:t>
            </w:r>
          </w:p>
        </w:tc>
        <w:tc>
          <w:tcPr>
            <w:tcW w:w="1443" w:type="dxa"/>
          </w:tcPr>
          <w:p w14:paraId="29374023" w14:textId="77777777" w:rsidR="009B5EEE" w:rsidRPr="00C7721B" w:rsidRDefault="009B5EEE" w:rsidP="009424D4">
            <w:pPr>
              <w:jc w:val="center"/>
              <w:rPr>
                <w:color w:val="000000" w:themeColor="text1"/>
              </w:rPr>
            </w:pPr>
            <w:r w:rsidRPr="00C7721B">
              <w:rPr>
                <w:color w:val="000000" w:themeColor="text1"/>
              </w:rPr>
              <w:t>Nanospikes</w:t>
            </w:r>
          </w:p>
        </w:tc>
        <w:tc>
          <w:tcPr>
            <w:tcW w:w="2860" w:type="dxa"/>
          </w:tcPr>
          <w:p w14:paraId="47A44273" w14:textId="77777777" w:rsidR="009B5EEE" w:rsidRPr="00C7721B" w:rsidRDefault="009B5EEE" w:rsidP="009424D4">
            <w:pPr>
              <w:jc w:val="center"/>
              <w:rPr>
                <w:iCs/>
                <w:color w:val="000000" w:themeColor="text1"/>
              </w:rPr>
            </w:pPr>
            <w:r w:rsidRPr="00C7721B">
              <w:rPr>
                <w:iCs/>
                <w:color w:val="000000" w:themeColor="text1"/>
              </w:rPr>
              <w:t>Ø20 nm</w:t>
            </w:r>
          </w:p>
        </w:tc>
        <w:tc>
          <w:tcPr>
            <w:tcW w:w="3074" w:type="dxa"/>
          </w:tcPr>
          <w:p w14:paraId="0396176A" w14:textId="77777777" w:rsidR="009B5EEE" w:rsidRPr="00C7721B" w:rsidRDefault="009B5EEE" w:rsidP="009424D4">
            <w:pPr>
              <w:jc w:val="center"/>
              <w:rPr>
                <w:color w:val="000000" w:themeColor="text1"/>
              </w:rPr>
            </w:pPr>
            <w:r w:rsidRPr="00C7721B">
              <w:rPr>
                <w:color w:val="000000" w:themeColor="text1"/>
              </w:rPr>
              <w:t xml:space="preserve">Enhance the bactericidal activity against </w:t>
            </w:r>
            <w:r w:rsidRPr="00C7721B">
              <w:rPr>
                <w:i/>
                <w:iCs/>
                <w:color w:val="000000" w:themeColor="text1"/>
              </w:rPr>
              <w:t>E. Coli</w:t>
            </w:r>
          </w:p>
        </w:tc>
        <w:tc>
          <w:tcPr>
            <w:tcW w:w="1242" w:type="dxa"/>
          </w:tcPr>
          <w:p w14:paraId="300CE49F" w14:textId="035CB0EB" w:rsidR="009B5EEE" w:rsidRPr="00C7721B" w:rsidRDefault="009B5EEE" w:rsidP="009424D4">
            <w:pPr>
              <w:jc w:val="center"/>
              <w:rPr>
                <w:iCs/>
                <w:color w:val="000000" w:themeColor="text1"/>
              </w:rPr>
            </w:pPr>
            <w:r w:rsidRPr="00C7721B">
              <w:rPr>
                <w:iCs/>
                <w:color w:val="000000" w:themeColor="text1"/>
              </w:rPr>
              <w:fldChar w:fldCharType="begin"/>
            </w:r>
            <w:r w:rsidR="004A5032">
              <w:rPr>
                <w:iCs/>
                <w:color w:val="000000" w:themeColor="text1"/>
              </w:rPr>
              <w:instrText xml:space="preserve"> ADDIN ZOTERO_ITEM CSL_CITATION {"citationID":"QxePs4XC","properties":{"formattedCitation":"\\super 94\\nosupersub{}","plainCitation":"94","noteIndex":0},"citationItems":[{"id":1144,"uris":["http://zotero.org/users/5340622/items/IMIIPEHY"],"uri":["http://zotero.org/users/5340622/items/IMIIPEHY"],"itemData":{"id":1144,"type":"article-journal","abstract":"With the aim to fabricate bio-inspired antibacterial nanotopography surfaces, nanospikes with varying dimensions were grown on Ti alloy surfaces using a thermal oxidation method. By controlling the acetone vapour concentration inside the tube furnace, the resulting oxide surface changed from nanocolumn shapes to nanospikes with approximately 20nm diameters. The nanospikee growth was demonstrated to work on 3D Ti alloy bead surfaces, which means translation of the method to implant surfaces would be possible. Microbiology studies using Escherichia coli. showed that the nanospikes on the Ti alloy surfaces has potential to reduce bacterial viability. More dead bacteria were present on the nanospike surfaces compared to a smooth control and a 40% reduction of viability was noted in bacterial suspensions incubated with a nanospike surface. It was shown that by annealing the Ti alloy surfaces prior to thermal oxidation, it is possible to grow vertically aligned nanospikes. This could be highly valuable when designing implant surfaces with antimicrobial properties.","container-title":"Materials Letters","DOI":"10.1016/j.matlet.2015.12.140","ISSN":"0167-577X","journalAbbreviation":"Materials Letters","page":"22-26","source":"ScienceDirect","title":"Bactericidal nanospike surfaces via thermal oxidation of Ti alloy substrates","volume":"167","author":[{"family":"Sjöström","given":"Terje"},{"family":"Nobbs","given":"Angela H"},{"family":"Su","given":"Bo"}],"issued":{"date-parts":[["2016",3,15]]}}}],"schema":"https://github.com/citation-style-language/schema/raw/master/csl-citation.json"} </w:instrText>
            </w:r>
            <w:r w:rsidRPr="00C7721B">
              <w:rPr>
                <w:iCs/>
                <w:color w:val="000000" w:themeColor="text1"/>
              </w:rPr>
              <w:fldChar w:fldCharType="separate"/>
            </w:r>
            <w:r w:rsidR="004A5032" w:rsidRPr="004A5032">
              <w:rPr>
                <w:rFonts w:cs="Times New Roman"/>
                <w:szCs w:val="24"/>
                <w:vertAlign w:val="superscript"/>
              </w:rPr>
              <w:t>94</w:t>
            </w:r>
            <w:r w:rsidRPr="00C7721B">
              <w:rPr>
                <w:iCs/>
                <w:color w:val="000000" w:themeColor="text1"/>
              </w:rPr>
              <w:fldChar w:fldCharType="end"/>
            </w:r>
          </w:p>
        </w:tc>
      </w:tr>
      <w:tr w:rsidR="00C7721B" w:rsidRPr="00C7721B" w14:paraId="6AAED547" w14:textId="77777777" w:rsidTr="00A237DE">
        <w:tc>
          <w:tcPr>
            <w:tcW w:w="1915" w:type="dxa"/>
          </w:tcPr>
          <w:p w14:paraId="42898EC6" w14:textId="77777777" w:rsidR="009B5EEE" w:rsidRPr="00C7721B" w:rsidRDefault="009B5EEE" w:rsidP="009424D4">
            <w:pPr>
              <w:jc w:val="center"/>
              <w:rPr>
                <w:color w:val="000000" w:themeColor="text1"/>
              </w:rPr>
            </w:pPr>
            <w:r w:rsidRPr="00C7721B">
              <w:rPr>
                <w:color w:val="000000" w:themeColor="text1"/>
              </w:rPr>
              <w:t>Lotus leaf</w:t>
            </w:r>
          </w:p>
        </w:tc>
        <w:tc>
          <w:tcPr>
            <w:tcW w:w="1883" w:type="dxa"/>
          </w:tcPr>
          <w:p w14:paraId="32371F11" w14:textId="77777777" w:rsidR="009B5EEE" w:rsidRPr="00C7721B" w:rsidRDefault="009B5EEE" w:rsidP="009424D4">
            <w:pPr>
              <w:jc w:val="center"/>
              <w:rPr>
                <w:color w:val="000000" w:themeColor="text1"/>
              </w:rPr>
            </w:pPr>
            <w:r w:rsidRPr="00C7721B">
              <w:rPr>
                <w:color w:val="000000" w:themeColor="text1"/>
              </w:rPr>
              <w:t>Femtosecond laser</w:t>
            </w:r>
          </w:p>
        </w:tc>
        <w:tc>
          <w:tcPr>
            <w:tcW w:w="1113" w:type="dxa"/>
          </w:tcPr>
          <w:p w14:paraId="07AFA08D" w14:textId="77777777" w:rsidR="009B5EEE" w:rsidRPr="00C7721B" w:rsidRDefault="009B5EEE" w:rsidP="009424D4">
            <w:pPr>
              <w:jc w:val="center"/>
              <w:rPr>
                <w:color w:val="000000" w:themeColor="text1"/>
              </w:rPr>
            </w:pPr>
            <w:r w:rsidRPr="00C7721B">
              <w:rPr>
                <w:color w:val="000000" w:themeColor="text1"/>
              </w:rPr>
              <w:t>Titanium</w:t>
            </w:r>
          </w:p>
        </w:tc>
        <w:tc>
          <w:tcPr>
            <w:tcW w:w="1443" w:type="dxa"/>
          </w:tcPr>
          <w:p w14:paraId="77AEFEBC" w14:textId="77777777" w:rsidR="009B5EEE" w:rsidRPr="00C7721B" w:rsidRDefault="009B5EEE" w:rsidP="009424D4">
            <w:pPr>
              <w:jc w:val="center"/>
              <w:rPr>
                <w:color w:val="000000" w:themeColor="text1"/>
              </w:rPr>
            </w:pPr>
            <w:r w:rsidRPr="00C7721B">
              <w:rPr>
                <w:color w:val="000000" w:themeColor="text1"/>
              </w:rPr>
              <w:t>Microbumps</w:t>
            </w:r>
          </w:p>
        </w:tc>
        <w:tc>
          <w:tcPr>
            <w:tcW w:w="2860" w:type="dxa"/>
          </w:tcPr>
          <w:p w14:paraId="0F6F775F" w14:textId="77777777" w:rsidR="009B5EEE" w:rsidRPr="00C7721B" w:rsidRDefault="009B5EEE" w:rsidP="009424D4">
            <w:pPr>
              <w:jc w:val="center"/>
              <w:rPr>
                <w:iCs/>
                <w:color w:val="000000" w:themeColor="text1"/>
              </w:rPr>
            </w:pPr>
            <w:r w:rsidRPr="00C7721B">
              <w:rPr>
                <w:iCs/>
                <w:color w:val="000000" w:themeColor="text1"/>
              </w:rPr>
              <w:t xml:space="preserve">Ø10 </w:t>
            </w:r>
            <w:r w:rsidRPr="00C7721B">
              <w:rPr>
                <w:rFonts w:cs="Times New Roman"/>
                <w:iCs/>
                <w:color w:val="000000" w:themeColor="text1"/>
              </w:rPr>
              <w:t>µ</w:t>
            </w:r>
            <w:r w:rsidRPr="00C7721B">
              <w:rPr>
                <w:iCs/>
                <w:color w:val="000000" w:themeColor="text1"/>
              </w:rPr>
              <w:t xml:space="preserve">m-Ø20 </w:t>
            </w:r>
            <w:r w:rsidRPr="00C7721B">
              <w:rPr>
                <w:rFonts w:cs="Times New Roman"/>
                <w:iCs/>
                <w:color w:val="000000" w:themeColor="text1"/>
              </w:rPr>
              <w:t>µ</w:t>
            </w:r>
            <w:r w:rsidRPr="00C7721B">
              <w:rPr>
                <w:iCs/>
                <w:color w:val="000000" w:themeColor="text1"/>
              </w:rPr>
              <w:t>m grains and 200 nm undulations</w:t>
            </w:r>
          </w:p>
        </w:tc>
        <w:tc>
          <w:tcPr>
            <w:tcW w:w="3074" w:type="dxa"/>
          </w:tcPr>
          <w:p w14:paraId="424341C4" w14:textId="77777777" w:rsidR="009B5EEE" w:rsidRPr="00C7721B" w:rsidRDefault="009B5EEE" w:rsidP="009424D4">
            <w:pPr>
              <w:jc w:val="center"/>
              <w:rPr>
                <w:color w:val="000000" w:themeColor="text1"/>
              </w:rPr>
            </w:pPr>
            <w:r w:rsidRPr="00C7721B">
              <w:rPr>
                <w:color w:val="000000" w:themeColor="text1"/>
              </w:rPr>
              <w:t xml:space="preserve">Lower adhesion of </w:t>
            </w:r>
            <w:r w:rsidRPr="00C7721B">
              <w:rPr>
                <w:i/>
                <w:color w:val="000000" w:themeColor="text1"/>
              </w:rPr>
              <w:t>P. aeruginosa</w:t>
            </w:r>
            <w:r w:rsidRPr="00C7721B">
              <w:rPr>
                <w:color w:val="000000" w:themeColor="text1"/>
              </w:rPr>
              <w:t xml:space="preserve"> than polishes but increase of </w:t>
            </w:r>
            <w:r w:rsidRPr="00C7721B">
              <w:rPr>
                <w:i/>
                <w:color w:val="000000" w:themeColor="text1"/>
              </w:rPr>
              <w:t>S. Aureus</w:t>
            </w:r>
            <w:r w:rsidRPr="00C7721B">
              <w:rPr>
                <w:color w:val="000000" w:themeColor="text1"/>
              </w:rPr>
              <w:t>.</w:t>
            </w:r>
          </w:p>
        </w:tc>
        <w:tc>
          <w:tcPr>
            <w:tcW w:w="1242" w:type="dxa"/>
          </w:tcPr>
          <w:p w14:paraId="293ED645" w14:textId="630DBBD5" w:rsidR="009B5EEE" w:rsidRPr="00C7721B" w:rsidRDefault="009B5EEE" w:rsidP="009424D4">
            <w:pPr>
              <w:jc w:val="center"/>
              <w:rPr>
                <w:iCs/>
                <w:color w:val="000000" w:themeColor="text1"/>
              </w:rPr>
            </w:pPr>
            <w:r w:rsidRPr="00C7721B">
              <w:rPr>
                <w:color w:val="000000" w:themeColor="text1"/>
              </w:rPr>
              <w:fldChar w:fldCharType="begin"/>
            </w:r>
            <w:r w:rsidR="00960450">
              <w:rPr>
                <w:color w:val="000000" w:themeColor="text1"/>
              </w:rPr>
              <w:instrText xml:space="preserve"> ADDIN ZOTERO_ITEM CSL_CITATION {"citationID":"fZSM35IP","properties":{"formattedCitation":"\\super 37\\nosupersub{}","plainCitation":"37","noteIndex":0},"citationItems":[{"id":39,"uris":["http://zotero.org/users/5340622/items/CMTHB6EY"],"uri":["http://zotero.org/users/5340622/items/CMTHB6EY"],"itemData":{"id":39,"type":"article-journal","abstract":"Two-tier micro- and nanoscale quasi-periodic self-organized structures, mimicking the surface of a lotus Nelumbo nucifera leaf, were fabricated on titanium surfaces using femtosecond laser ablation. The first tier consisted of large grainlike convex features between 10 and 20 μm in size. The second tier existed on the surface of these grains, where 200 nm (or less) wide irregular undulations were present. The introduction of the biomimetic surface patterns significantly transformed the surface wettabilty of the titanium surface. The original surface possessed a water contact angle of θW 73 ± 3°, whereas the laser-treated titanium surface became superhydrophobic, with a water contact angle of θW 166 ± 4°. Investigations of the interaction of S. aureus and P. aeruginosa with these superhydrophobic surfaces at the surface−liquid interface revealed a highly selective retention pattern for two pathogenic bacteria. While S. aureus cells were able to successfully colonize the superhydrophobic titanium surfaces, no P. aeruginosa cells were able to attach to the surface (i.e., any attached bacterial cells were below the estimated lower detection limit).","container-title":"Langmuir","DOI":"10.1021/la104607g","ISSN":"0743-7463","issue":"6","journalAbbreviation":"Langmuir","page":"3012-3019","source":"ACS Publications","title":"Bacterial Retention on Superhydrophobic Titanium Surfaces Fabricated by Femtosecond Laser Ablation","volume":"27","author":[{"family":"Fadeeva","given":"Elena"},{"family":"Truong","given":"Vi Khanh"},{"family":"Stiesch","given":"Meike"},{"family":"Chichkov","given":"Boris N."},{"family":"Crawford","given":"Russell J."},{"family":"Wang","given":"James"},{"family":"Ivanova","given":"Elena P."}],"issued":{"date-parts":[["2011",3,15]]}}}],"schema":"https://github.com/citation-style-language/schema/raw/master/csl-citation.json"}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37</w:t>
            </w:r>
            <w:r w:rsidRPr="00C7721B">
              <w:rPr>
                <w:color w:val="000000" w:themeColor="text1"/>
              </w:rPr>
              <w:fldChar w:fldCharType="end"/>
            </w:r>
          </w:p>
        </w:tc>
      </w:tr>
      <w:tr w:rsidR="00C7721B" w:rsidRPr="00C7721B" w14:paraId="3D7C15AD" w14:textId="77777777" w:rsidTr="00A237DE">
        <w:tc>
          <w:tcPr>
            <w:tcW w:w="1915" w:type="dxa"/>
          </w:tcPr>
          <w:p w14:paraId="5038F82F" w14:textId="77777777" w:rsidR="009B5EEE" w:rsidRPr="00C7721B" w:rsidRDefault="009B5EEE" w:rsidP="009424D4">
            <w:pPr>
              <w:jc w:val="center"/>
              <w:rPr>
                <w:color w:val="000000" w:themeColor="text1"/>
              </w:rPr>
            </w:pPr>
            <w:r w:rsidRPr="00C7721B">
              <w:rPr>
                <w:color w:val="000000" w:themeColor="text1"/>
              </w:rPr>
              <w:t>Lotus leaf</w:t>
            </w:r>
          </w:p>
        </w:tc>
        <w:tc>
          <w:tcPr>
            <w:tcW w:w="1883" w:type="dxa"/>
          </w:tcPr>
          <w:p w14:paraId="3495F26D" w14:textId="77777777" w:rsidR="009B5EEE" w:rsidRPr="00C7721B" w:rsidRDefault="009B5EEE" w:rsidP="009424D4">
            <w:pPr>
              <w:jc w:val="center"/>
              <w:rPr>
                <w:color w:val="000000" w:themeColor="text1"/>
              </w:rPr>
            </w:pPr>
            <w:r w:rsidRPr="00C7721B">
              <w:rPr>
                <w:color w:val="000000" w:themeColor="text1"/>
              </w:rPr>
              <w:t>Femtosecond laser</w:t>
            </w:r>
          </w:p>
        </w:tc>
        <w:tc>
          <w:tcPr>
            <w:tcW w:w="1113" w:type="dxa"/>
          </w:tcPr>
          <w:p w14:paraId="778200C8" w14:textId="77777777" w:rsidR="009B5EEE" w:rsidRPr="00C7721B" w:rsidRDefault="009B5EEE" w:rsidP="009424D4">
            <w:pPr>
              <w:jc w:val="center"/>
              <w:rPr>
                <w:color w:val="000000" w:themeColor="text1"/>
              </w:rPr>
            </w:pPr>
            <w:r w:rsidRPr="00C7721B">
              <w:rPr>
                <w:color w:val="000000" w:themeColor="text1"/>
              </w:rPr>
              <w:t>Titanium</w:t>
            </w:r>
          </w:p>
        </w:tc>
        <w:tc>
          <w:tcPr>
            <w:tcW w:w="1443" w:type="dxa"/>
          </w:tcPr>
          <w:p w14:paraId="5164F9E8" w14:textId="77777777" w:rsidR="009B5EEE" w:rsidRPr="00C7721B" w:rsidRDefault="009B5EEE" w:rsidP="009424D4">
            <w:pPr>
              <w:jc w:val="center"/>
              <w:rPr>
                <w:color w:val="000000" w:themeColor="text1"/>
              </w:rPr>
            </w:pPr>
            <w:r w:rsidRPr="00C7721B">
              <w:rPr>
                <w:color w:val="000000" w:themeColor="text1"/>
              </w:rPr>
              <w:t>Microbumps</w:t>
            </w:r>
          </w:p>
        </w:tc>
        <w:tc>
          <w:tcPr>
            <w:tcW w:w="2860" w:type="dxa"/>
          </w:tcPr>
          <w:p w14:paraId="29D41FDC" w14:textId="77777777" w:rsidR="009B5EEE" w:rsidRPr="00C7721B" w:rsidRDefault="009B5EEE" w:rsidP="009424D4">
            <w:pPr>
              <w:jc w:val="center"/>
              <w:rPr>
                <w:iCs/>
                <w:color w:val="000000" w:themeColor="text1"/>
              </w:rPr>
            </w:pPr>
            <w:r w:rsidRPr="00C7721B">
              <w:rPr>
                <w:iCs/>
                <w:color w:val="000000" w:themeColor="text1"/>
              </w:rPr>
              <w:t xml:space="preserve">Ø10 </w:t>
            </w:r>
            <w:r w:rsidRPr="00C7721B">
              <w:rPr>
                <w:rFonts w:cs="Times New Roman"/>
                <w:iCs/>
                <w:color w:val="000000" w:themeColor="text1"/>
              </w:rPr>
              <w:t>µ</w:t>
            </w:r>
            <w:r w:rsidRPr="00C7721B">
              <w:rPr>
                <w:iCs/>
                <w:color w:val="000000" w:themeColor="text1"/>
              </w:rPr>
              <w:t xml:space="preserve">m-Ø20 </w:t>
            </w:r>
            <w:r w:rsidRPr="00C7721B">
              <w:rPr>
                <w:rFonts w:cs="Times New Roman"/>
                <w:iCs/>
                <w:color w:val="000000" w:themeColor="text1"/>
              </w:rPr>
              <w:t>µ</w:t>
            </w:r>
            <w:r w:rsidRPr="00C7721B">
              <w:rPr>
                <w:iCs/>
                <w:color w:val="000000" w:themeColor="text1"/>
              </w:rPr>
              <w:t>m grains and 200 nm undulations</w:t>
            </w:r>
          </w:p>
        </w:tc>
        <w:tc>
          <w:tcPr>
            <w:tcW w:w="3074" w:type="dxa"/>
          </w:tcPr>
          <w:p w14:paraId="49D707F3" w14:textId="77777777" w:rsidR="009B5EEE" w:rsidRPr="00C7721B" w:rsidRDefault="009B5EEE" w:rsidP="009424D4">
            <w:pPr>
              <w:jc w:val="center"/>
              <w:rPr>
                <w:color w:val="000000" w:themeColor="text1"/>
              </w:rPr>
            </w:pPr>
            <w:r w:rsidRPr="00C7721B">
              <w:rPr>
                <w:i/>
                <w:color w:val="000000" w:themeColor="text1"/>
              </w:rPr>
              <w:t>S. Aureus, S. Epidermidis</w:t>
            </w:r>
            <w:r w:rsidRPr="00C7721B">
              <w:rPr>
                <w:color w:val="000000" w:themeColor="text1"/>
              </w:rPr>
              <w:t xml:space="preserve"> and </w:t>
            </w:r>
            <w:r w:rsidRPr="00C7721B">
              <w:rPr>
                <w:i/>
                <w:color w:val="000000" w:themeColor="text1"/>
              </w:rPr>
              <w:t>P. Maritimus</w:t>
            </w:r>
            <w:r w:rsidRPr="00C7721B">
              <w:rPr>
                <w:color w:val="000000" w:themeColor="text1"/>
              </w:rPr>
              <w:t xml:space="preserve"> were able to attach to the surface.</w:t>
            </w:r>
          </w:p>
        </w:tc>
        <w:tc>
          <w:tcPr>
            <w:tcW w:w="1242" w:type="dxa"/>
          </w:tcPr>
          <w:p w14:paraId="5958C4A0" w14:textId="15BB8C48" w:rsidR="009B5EEE" w:rsidRPr="00C7721B" w:rsidRDefault="009B5EEE" w:rsidP="009424D4">
            <w:pPr>
              <w:jc w:val="center"/>
              <w:rPr>
                <w:iCs/>
                <w:color w:val="000000" w:themeColor="text1"/>
              </w:rPr>
            </w:pPr>
            <w:r w:rsidRPr="00C7721B">
              <w:rPr>
                <w:color w:val="000000" w:themeColor="text1"/>
              </w:rPr>
              <w:fldChar w:fldCharType="begin"/>
            </w:r>
            <w:r w:rsidR="004A5032">
              <w:rPr>
                <w:color w:val="000000" w:themeColor="text1"/>
              </w:rPr>
              <w:instrText xml:space="preserve"> ADDIN ZOTERO_ITEM CSL_CITATION {"citationID":"fcXteBFw","properties":{"formattedCitation":"\\super 95\\nosupersub{}","plainCitation":"95","noteIndex":0},"citationItems":[{"id":1090,"uris":["http://zotero.org/users/5340622/items/N5ICVE48"],"uri":["http://zotero.org/users/5340622/items/N5ICVE48"],"itemData":{"id":1090,"type":"article-journal","abstract":"Superhydrophobic titanium surfaces fabricated by femtosecond laser ablation to mimic the structure of lotus leaves were assessed for their ability to retain coccoid bacteria. Staphylococcus aureus CIP 65.8T, S. aureus ATCC 25923, S. epidermidis ATCC 14990T and Planococcus maritimus KMM 3738 were retained by the surface, to varying degrees. However, each strain was found to preferentially attach to the crevices located between the microscale surface features. The upper regions of the microscale features remained essentially cell-free. It was hypothesised that air entrapped by the topographical features inhibited contact between the cells and the titanium substratum. Synchrotron SAXS revealed that even after immersion for 50 min, nano-sized air bubbles covered 45% of the titanium surface. After 1 h the number of cells of S. aureus CIP 65.8T attached to the lotus-like titanium increased to 1.27 × 105 mm−2, coinciding with the replacement of trapped air by the incubation medium.","container-title":"Biofouling","DOI":"10.1080/08927014.2012.694426","ISSN":"0892-7014","issue":"6","note":"PMID: 22686938","page":"539-550","source":"Taylor and Francis+NEJM","title":"Air-directed attachment of coccoid bacteria to the surface of superhydrophobic lotus-like titanium","volume":"28","author":[{"family":"Truong","given":"V. K."},{"family":"Webb","given":"H. K."},{"family":"Fadeeva","given":"E."},{"family":"Chichkov","given":"B. N."},{"family":"Wu","given":"A. H. F."},{"family":"Lamb","given":"R."},{"family":"Wang","given":"J. Y."},{"family":"Crawford","given":"R. J."},{"family":"Ivanova","given":"E. P."}],"issued":{"date-parts":[["2012",7,1]]}}}],"schema":"https://github.com/citation-style-language/schema/raw/master/csl-citation.json"}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95</w:t>
            </w:r>
            <w:r w:rsidRPr="00C7721B">
              <w:rPr>
                <w:color w:val="000000" w:themeColor="text1"/>
              </w:rPr>
              <w:fldChar w:fldCharType="end"/>
            </w:r>
          </w:p>
        </w:tc>
      </w:tr>
      <w:tr w:rsidR="00C7721B" w:rsidRPr="00C7721B" w14:paraId="44162C14" w14:textId="77777777" w:rsidTr="00A237DE">
        <w:tc>
          <w:tcPr>
            <w:tcW w:w="1915" w:type="dxa"/>
          </w:tcPr>
          <w:p w14:paraId="5C5868BC" w14:textId="77777777" w:rsidR="009B5EEE" w:rsidRPr="00C7721B" w:rsidRDefault="009B5EEE" w:rsidP="009424D4">
            <w:pPr>
              <w:jc w:val="center"/>
              <w:rPr>
                <w:color w:val="000000" w:themeColor="text1"/>
              </w:rPr>
            </w:pPr>
            <w:r w:rsidRPr="00C7721B">
              <w:rPr>
                <w:color w:val="000000" w:themeColor="text1"/>
              </w:rPr>
              <w:t>Gecko skin</w:t>
            </w:r>
          </w:p>
        </w:tc>
        <w:tc>
          <w:tcPr>
            <w:tcW w:w="1883" w:type="dxa"/>
          </w:tcPr>
          <w:p w14:paraId="46B6DACC" w14:textId="77777777" w:rsidR="009B5EEE" w:rsidRPr="00C7721B" w:rsidRDefault="009B5EEE" w:rsidP="009424D4">
            <w:pPr>
              <w:jc w:val="center"/>
              <w:rPr>
                <w:color w:val="000000" w:themeColor="text1"/>
              </w:rPr>
            </w:pPr>
            <w:r w:rsidRPr="00C7721B">
              <w:rPr>
                <w:color w:val="000000" w:themeColor="text1"/>
              </w:rPr>
              <w:t>Template process</w:t>
            </w:r>
          </w:p>
        </w:tc>
        <w:tc>
          <w:tcPr>
            <w:tcW w:w="1113" w:type="dxa"/>
          </w:tcPr>
          <w:p w14:paraId="6FF4B087" w14:textId="77777777" w:rsidR="009B5EEE" w:rsidRPr="00C7721B" w:rsidRDefault="009B5EEE" w:rsidP="009424D4">
            <w:pPr>
              <w:jc w:val="center"/>
              <w:rPr>
                <w:color w:val="000000" w:themeColor="text1"/>
              </w:rPr>
            </w:pPr>
            <w:r w:rsidRPr="00C7721B">
              <w:rPr>
                <w:color w:val="000000" w:themeColor="text1"/>
              </w:rPr>
              <w:t>Epoxy resin</w:t>
            </w:r>
          </w:p>
        </w:tc>
        <w:tc>
          <w:tcPr>
            <w:tcW w:w="1443" w:type="dxa"/>
          </w:tcPr>
          <w:p w14:paraId="192524E1" w14:textId="77777777" w:rsidR="009B5EEE" w:rsidRPr="00C7721B" w:rsidRDefault="009B5EEE" w:rsidP="009424D4">
            <w:pPr>
              <w:jc w:val="center"/>
              <w:rPr>
                <w:color w:val="000000" w:themeColor="text1"/>
              </w:rPr>
            </w:pPr>
            <w:r w:rsidRPr="00C7721B">
              <w:rPr>
                <w:color w:val="000000" w:themeColor="text1"/>
              </w:rPr>
              <w:t>Nanoairs</w:t>
            </w:r>
          </w:p>
        </w:tc>
        <w:tc>
          <w:tcPr>
            <w:tcW w:w="2860" w:type="dxa"/>
          </w:tcPr>
          <w:p w14:paraId="41048CB4" w14:textId="77777777" w:rsidR="009B5EEE" w:rsidRPr="00C7721B" w:rsidRDefault="009B5EEE" w:rsidP="009424D4">
            <w:pPr>
              <w:jc w:val="center"/>
              <w:rPr>
                <w:iCs/>
                <w:color w:val="000000" w:themeColor="text1"/>
              </w:rPr>
            </w:pPr>
            <w:r w:rsidRPr="00C7721B">
              <w:rPr>
                <w:iCs/>
                <w:color w:val="000000" w:themeColor="text1"/>
              </w:rPr>
              <w:t xml:space="preserve">2 </w:t>
            </w:r>
            <w:r w:rsidRPr="00C7721B">
              <w:rPr>
                <w:rFonts w:cs="Times New Roman"/>
                <w:iCs/>
                <w:color w:val="000000" w:themeColor="text1"/>
              </w:rPr>
              <w:t>µ</w:t>
            </w:r>
            <w:r w:rsidRPr="00C7721B">
              <w:rPr>
                <w:iCs/>
                <w:color w:val="000000" w:themeColor="text1"/>
              </w:rPr>
              <w:t xml:space="preserve">m-4 </w:t>
            </w:r>
            <w:r w:rsidRPr="00C7721B">
              <w:rPr>
                <w:rFonts w:cs="Times New Roman"/>
                <w:iCs/>
                <w:color w:val="000000" w:themeColor="text1"/>
              </w:rPr>
              <w:t>µ</w:t>
            </w:r>
            <w:r w:rsidRPr="00C7721B">
              <w:rPr>
                <w:iCs/>
                <w:color w:val="000000" w:themeColor="text1"/>
              </w:rPr>
              <w:t>m length</w:t>
            </w:r>
          </w:p>
          <w:p w14:paraId="66969B5F" w14:textId="77777777" w:rsidR="009B5EEE" w:rsidRPr="00C7721B" w:rsidRDefault="009B5EEE" w:rsidP="009424D4">
            <w:pPr>
              <w:jc w:val="center"/>
              <w:rPr>
                <w:iCs/>
                <w:color w:val="000000" w:themeColor="text1"/>
              </w:rPr>
            </w:pPr>
            <w:r w:rsidRPr="00C7721B">
              <w:rPr>
                <w:iCs/>
                <w:color w:val="000000" w:themeColor="text1"/>
              </w:rPr>
              <w:t xml:space="preserve">2 </w:t>
            </w:r>
            <w:r w:rsidRPr="00C7721B">
              <w:rPr>
                <w:rFonts w:cs="Times New Roman"/>
                <w:iCs/>
                <w:color w:val="000000" w:themeColor="text1"/>
              </w:rPr>
              <w:t>µ</w:t>
            </w:r>
            <w:r w:rsidRPr="00C7721B">
              <w:rPr>
                <w:iCs/>
                <w:color w:val="000000" w:themeColor="text1"/>
              </w:rPr>
              <w:t>m height</w:t>
            </w:r>
          </w:p>
          <w:p w14:paraId="3AD37E61" w14:textId="77777777" w:rsidR="009B5EEE" w:rsidRPr="00C7721B" w:rsidRDefault="009B5EEE" w:rsidP="009424D4">
            <w:pPr>
              <w:jc w:val="center"/>
              <w:rPr>
                <w:iCs/>
                <w:color w:val="000000" w:themeColor="text1"/>
              </w:rPr>
            </w:pPr>
            <w:r w:rsidRPr="00C7721B">
              <w:rPr>
                <w:iCs/>
                <w:color w:val="000000" w:themeColor="text1"/>
              </w:rPr>
              <w:t>500 nm spacing and base</w:t>
            </w:r>
          </w:p>
          <w:p w14:paraId="5EA4142C" w14:textId="77777777" w:rsidR="009B5EEE" w:rsidRPr="00C7721B" w:rsidRDefault="009B5EEE" w:rsidP="009424D4">
            <w:pPr>
              <w:jc w:val="center"/>
              <w:rPr>
                <w:iCs/>
                <w:color w:val="000000" w:themeColor="text1"/>
              </w:rPr>
            </w:pPr>
          </w:p>
        </w:tc>
        <w:tc>
          <w:tcPr>
            <w:tcW w:w="3074" w:type="dxa"/>
          </w:tcPr>
          <w:p w14:paraId="57A6BA05" w14:textId="77777777" w:rsidR="009B5EEE" w:rsidRPr="00C7721B" w:rsidRDefault="009B5EEE" w:rsidP="009424D4">
            <w:pPr>
              <w:jc w:val="center"/>
              <w:rPr>
                <w:color w:val="000000" w:themeColor="text1"/>
              </w:rPr>
            </w:pPr>
            <w:r w:rsidRPr="00C7721B">
              <w:rPr>
                <w:i/>
                <w:color w:val="000000" w:themeColor="text1"/>
              </w:rPr>
              <w:t xml:space="preserve">S. Mutan: </w:t>
            </w:r>
            <w:r w:rsidRPr="00C7721B">
              <w:rPr>
                <w:color w:val="000000" w:themeColor="text1"/>
              </w:rPr>
              <w:t>First 3 days</w:t>
            </w:r>
            <w:r w:rsidRPr="00C7721B">
              <w:rPr>
                <w:i/>
                <w:color w:val="000000" w:themeColor="text1"/>
              </w:rPr>
              <w:t xml:space="preserve"> </w:t>
            </w:r>
            <w:r w:rsidRPr="00C7721B">
              <w:rPr>
                <w:color w:val="000000" w:themeColor="text1"/>
              </w:rPr>
              <w:t>lower adhesion than original skin. After 7 days more than natural skin</w:t>
            </w:r>
          </w:p>
          <w:p w14:paraId="323B2A15" w14:textId="77777777" w:rsidR="009B5EEE" w:rsidRPr="00C7721B" w:rsidRDefault="009B5EEE" w:rsidP="009424D4">
            <w:pPr>
              <w:jc w:val="center"/>
              <w:rPr>
                <w:color w:val="000000" w:themeColor="text1"/>
              </w:rPr>
            </w:pPr>
            <w:r w:rsidRPr="00C7721B">
              <w:rPr>
                <w:color w:val="000000" w:themeColor="text1"/>
              </w:rPr>
              <w:t>P. Gingivalis: Higher adhesion than natural skin.</w:t>
            </w:r>
          </w:p>
        </w:tc>
        <w:tc>
          <w:tcPr>
            <w:tcW w:w="1242" w:type="dxa"/>
          </w:tcPr>
          <w:p w14:paraId="22CA406C" w14:textId="3A89884E" w:rsidR="009B5EEE" w:rsidRPr="00C7721B" w:rsidRDefault="009B5EEE" w:rsidP="009424D4">
            <w:pPr>
              <w:jc w:val="center"/>
              <w:rPr>
                <w:iCs/>
                <w:color w:val="000000" w:themeColor="text1"/>
              </w:rPr>
            </w:pPr>
            <w:r w:rsidRPr="00C7721B">
              <w:rPr>
                <w:color w:val="000000" w:themeColor="text1"/>
              </w:rPr>
              <w:fldChar w:fldCharType="begin"/>
            </w:r>
            <w:r w:rsidR="00960450">
              <w:rPr>
                <w:color w:val="000000" w:themeColor="text1"/>
              </w:rPr>
              <w:instrText xml:space="preserve"> ADDIN ZOTERO_ITEM CSL_CITATION {"citationID":"rTjlmQvU","properties":{"formattedCitation":"\\super 53\\nosupersub{}","plainCitation":"53","noteIndex":0},"citationItems":[{"id":797,"uris":["http://zotero.org/users/5340622/items/4MRVQPSP"],"uri":["http://zotero.org/users/5340622/items/4MRVQPSP"],"itemData":{"id":797,"type":"article-journal","abstract":"We show that gecko microspinules (hairs) and their equivalent replicas, bearing nanoscale tips, can kill or impair surface associating oral pathogenic bacteria with high efficiency even after 7 days of repeated attacks. Scanning Electron Microscopy suggests that there is more than one mechanism contributing to cell death which appears to be related to the scaling of the bacteria type with the hair arrays and accessibility to the underlying nano-topography of the hierarchical surfaces.","container-title":"Nanoscale","DOI":"10.1039/C6NR05046H","ISSN":"2040-3372","issue":"45","journalAbbreviation":"Nanoscale","language":"en","page":"18860-18869","source":"pubs.rsc.org","title":"The nanotipped hairs of gecko skin and biotemplated replicas impair and/or kill pathogenic bacteria with high efficiency","volume":"8","author":[{"family":"Li","given":"X."},{"family":"Cheung","given":"G. S."},{"family":"Watson","given":"G. S."},{"family":"Watson","given":"J. A."},{"family":"Lin","given":"S."},{"family":"Schwarzkopf","given":"L."},{"family":"Green","given":"D. W."}],"issued":{"date-parts":[["2016",11,17]]}}}],"schema":"https://github.com/citation-style-language/schema/raw/master/csl-citation.json"}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53</w:t>
            </w:r>
            <w:r w:rsidRPr="00C7721B">
              <w:rPr>
                <w:color w:val="000000" w:themeColor="text1"/>
              </w:rPr>
              <w:fldChar w:fldCharType="end"/>
            </w:r>
          </w:p>
        </w:tc>
      </w:tr>
      <w:tr w:rsidR="00C7721B" w:rsidRPr="00C7721B" w14:paraId="689471F3" w14:textId="77777777" w:rsidTr="00A237DE">
        <w:tc>
          <w:tcPr>
            <w:tcW w:w="1915" w:type="dxa"/>
          </w:tcPr>
          <w:p w14:paraId="21A5C1A0" w14:textId="77777777" w:rsidR="009B5EEE" w:rsidRPr="00C7721B" w:rsidRDefault="009B5EEE" w:rsidP="009424D4">
            <w:pPr>
              <w:jc w:val="center"/>
              <w:rPr>
                <w:color w:val="000000" w:themeColor="text1"/>
              </w:rPr>
            </w:pPr>
            <w:r w:rsidRPr="00C7721B">
              <w:rPr>
                <w:color w:val="000000" w:themeColor="text1"/>
              </w:rPr>
              <w:t>Shark skin</w:t>
            </w:r>
          </w:p>
        </w:tc>
        <w:tc>
          <w:tcPr>
            <w:tcW w:w="1883" w:type="dxa"/>
          </w:tcPr>
          <w:p w14:paraId="6F01E01A" w14:textId="77777777" w:rsidR="009B5EEE" w:rsidRPr="00C7721B" w:rsidRDefault="009B5EEE" w:rsidP="009424D4">
            <w:pPr>
              <w:jc w:val="center"/>
              <w:rPr>
                <w:color w:val="000000" w:themeColor="text1"/>
              </w:rPr>
            </w:pPr>
            <w:r w:rsidRPr="00C7721B">
              <w:rPr>
                <w:color w:val="000000" w:themeColor="text1"/>
              </w:rPr>
              <w:t>Photolithography + ion etching</w:t>
            </w:r>
          </w:p>
        </w:tc>
        <w:tc>
          <w:tcPr>
            <w:tcW w:w="1113" w:type="dxa"/>
          </w:tcPr>
          <w:p w14:paraId="35FF4280" w14:textId="77777777" w:rsidR="009B5EEE" w:rsidRPr="00C7721B" w:rsidRDefault="009B5EEE" w:rsidP="009424D4">
            <w:pPr>
              <w:jc w:val="center"/>
              <w:rPr>
                <w:color w:val="000000" w:themeColor="text1"/>
              </w:rPr>
            </w:pPr>
            <w:r w:rsidRPr="00C7721B">
              <w:rPr>
                <w:color w:val="000000" w:themeColor="text1"/>
              </w:rPr>
              <w:t>PDMSe</w:t>
            </w:r>
          </w:p>
        </w:tc>
        <w:tc>
          <w:tcPr>
            <w:tcW w:w="1443" w:type="dxa"/>
          </w:tcPr>
          <w:p w14:paraId="1CA7087C" w14:textId="77777777" w:rsidR="009B5EEE" w:rsidRPr="00C7721B" w:rsidRDefault="009B5EEE" w:rsidP="009424D4">
            <w:pPr>
              <w:jc w:val="center"/>
              <w:rPr>
                <w:color w:val="000000" w:themeColor="text1"/>
              </w:rPr>
            </w:pPr>
            <w:r w:rsidRPr="00C7721B">
              <w:rPr>
                <w:color w:val="000000" w:themeColor="text1"/>
              </w:rPr>
              <w:t>Grooves</w:t>
            </w:r>
          </w:p>
        </w:tc>
        <w:tc>
          <w:tcPr>
            <w:tcW w:w="2860" w:type="dxa"/>
          </w:tcPr>
          <w:p w14:paraId="4EFD4AAC" w14:textId="77777777" w:rsidR="009B5EEE" w:rsidRPr="00C7721B" w:rsidRDefault="009B5EEE" w:rsidP="009424D4">
            <w:pPr>
              <w:jc w:val="center"/>
              <w:rPr>
                <w:iCs/>
                <w:color w:val="000000" w:themeColor="text1"/>
              </w:rPr>
            </w:pPr>
            <w:r w:rsidRPr="00C7721B">
              <w:rPr>
                <w:iCs/>
                <w:color w:val="000000" w:themeColor="text1"/>
              </w:rPr>
              <w:t xml:space="preserve">2 </w:t>
            </w:r>
            <w:r w:rsidRPr="00C7721B">
              <w:rPr>
                <w:rFonts w:cs="Times New Roman"/>
                <w:iCs/>
                <w:color w:val="000000" w:themeColor="text1"/>
              </w:rPr>
              <w:t>µ</w:t>
            </w:r>
            <w:r w:rsidRPr="00C7721B">
              <w:rPr>
                <w:iCs/>
                <w:color w:val="000000" w:themeColor="text1"/>
              </w:rPr>
              <w:t>m width and spacing</w:t>
            </w:r>
          </w:p>
          <w:p w14:paraId="66268937" w14:textId="77777777" w:rsidR="009B5EEE" w:rsidRPr="00C7721B" w:rsidRDefault="009B5EEE" w:rsidP="009424D4">
            <w:pPr>
              <w:jc w:val="center"/>
              <w:rPr>
                <w:iCs/>
                <w:color w:val="000000" w:themeColor="text1"/>
              </w:rPr>
            </w:pPr>
            <w:r w:rsidRPr="00C7721B">
              <w:rPr>
                <w:iCs/>
                <w:color w:val="000000" w:themeColor="text1"/>
              </w:rPr>
              <w:t xml:space="preserve">3 </w:t>
            </w:r>
            <w:r w:rsidRPr="00C7721B">
              <w:rPr>
                <w:rFonts w:cs="Times New Roman"/>
                <w:iCs/>
                <w:color w:val="000000" w:themeColor="text1"/>
              </w:rPr>
              <w:t>µ</w:t>
            </w:r>
            <w:r w:rsidRPr="00C7721B">
              <w:rPr>
                <w:iCs/>
                <w:color w:val="000000" w:themeColor="text1"/>
              </w:rPr>
              <w:t>m height</w:t>
            </w:r>
          </w:p>
        </w:tc>
        <w:tc>
          <w:tcPr>
            <w:tcW w:w="3074" w:type="dxa"/>
          </w:tcPr>
          <w:p w14:paraId="6F6AEFEC" w14:textId="77777777" w:rsidR="009B5EEE" w:rsidRPr="00C7721B" w:rsidRDefault="009B5EEE" w:rsidP="009424D4">
            <w:pPr>
              <w:jc w:val="center"/>
              <w:rPr>
                <w:color w:val="000000" w:themeColor="text1"/>
              </w:rPr>
            </w:pPr>
            <w:r w:rsidRPr="00C7721B">
              <w:rPr>
                <w:color w:val="000000" w:themeColor="text1"/>
              </w:rPr>
              <w:t>Decrease of bacterial adhesion than smooth surface and avoid of biofilm formation.</w:t>
            </w:r>
          </w:p>
        </w:tc>
        <w:tc>
          <w:tcPr>
            <w:tcW w:w="1242" w:type="dxa"/>
          </w:tcPr>
          <w:p w14:paraId="748334FB" w14:textId="52FC3B0E" w:rsidR="009B5EEE" w:rsidRPr="00C7721B" w:rsidRDefault="009B5EEE" w:rsidP="009424D4">
            <w:pPr>
              <w:jc w:val="center"/>
              <w:rPr>
                <w:iCs/>
                <w:color w:val="000000" w:themeColor="text1"/>
              </w:rPr>
            </w:pPr>
            <w:r w:rsidRPr="00C7721B">
              <w:rPr>
                <w:color w:val="000000" w:themeColor="text1"/>
              </w:rPr>
              <w:fldChar w:fldCharType="begin"/>
            </w:r>
            <w:r w:rsidR="00960450">
              <w:rPr>
                <w:color w:val="000000" w:themeColor="text1"/>
              </w:rPr>
              <w:instrText xml:space="preserve"> ADDIN ZOTERO_ITEM CSL_CITATION {"citationID":"27eu55KY","properties":{"formattedCitation":"\\super 46\\nosupersub{}","plainCitation":"46","noteIndex":0},"citationItems":[{"id":235,"uris":["http://zotero.org/users/5340622/items/ZMTEJ868"],"uri":["http://zotero.org/users/5340622/items/ZMTEJ868"],"itemData":{"id":235,"type":"article-journal","abstract":"The surface of an indwelling medical device can be colonized by human pathogens that can form biofilms and cause infections. In most cases, these biofilms are resistant to antimicrobial therapy and eventually necessitate removal or replacement of the device. An engineered surface microtopography based on the skin of sharks, Sharklet AFTM, has been designed on a poly(dimethyl siloxane) elastomer (PDMSe) to disrupt the formation of bacterial biofilms without the use of bactericidal agents. The Sharklet AFTM PDMSe was tested against smooth PDMSe for biofilm formation of Staphylococcus aureus over the course of 21 days. The smooth surface exhibited early-stage biofilm colonies at 7 days and mature biofilms at 14 days, while the topographical surface did not show evidence of early biofilm colonization until day 21. At 14 days, the mean value of percent area coverage of S. aureus on the smooth surface was 54% compared to 7% for the Sharklet AFTM surface (p&lt;0.01). These results suggest that surface modification of indwelling medical devices and exposed sterile surfaces with the Sharklet AFTM engineered topography may be an effective solution in disrupting biofilm formation of S. aureus.","container-title":"Biointerphases","DOI":"10.1116/1.2751405","ISSN":"1559-4106","issue":"2","journalAbbreviation":"Biointerphases","language":"en","page":"89-94","source":"Springer Link","title":"Impact of engineered surface microtopography on biofilm formation of Staphylococcus aureus","volume":"2","author":[{"family":"Chung","given":"Kenneth K."},{"family":"Schumacher","given":"James F."},{"family":"Sampson","given":"Edith M."},{"family":"Burne","given":"Robert A."},{"family":"Antonelli","given":"Patrick J."},{"family":"Brennan","given":"Anthony B."}],"issued":{"date-parts":[["2007",6,1]]}}}],"schema":"https://github.com/citation-style-language/schema/raw/master/csl-citation.json"}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46</w:t>
            </w:r>
            <w:r w:rsidRPr="00C7721B">
              <w:rPr>
                <w:color w:val="000000" w:themeColor="text1"/>
              </w:rPr>
              <w:fldChar w:fldCharType="end"/>
            </w:r>
          </w:p>
        </w:tc>
      </w:tr>
    </w:tbl>
    <w:p w14:paraId="2D594AC2" w14:textId="77777777" w:rsidR="00A237DE" w:rsidRPr="00C7721B" w:rsidRDefault="00A237DE" w:rsidP="009B5EEE">
      <w:pPr>
        <w:rPr>
          <w:color w:val="000000" w:themeColor="text1"/>
        </w:rPr>
        <w:sectPr w:rsidR="00A237DE" w:rsidRPr="00C7721B" w:rsidSect="00A237DE">
          <w:pgSz w:w="16838" w:h="11906" w:orient="landscape"/>
          <w:pgMar w:top="1701" w:right="1417" w:bottom="1701" w:left="1417" w:header="708" w:footer="708" w:gutter="0"/>
          <w:cols w:space="708"/>
          <w:docGrid w:linePitch="360"/>
        </w:sectPr>
      </w:pPr>
    </w:p>
    <w:p w14:paraId="155FC7B7" w14:textId="441668D3" w:rsidR="009B5EEE" w:rsidRPr="00C7721B" w:rsidRDefault="0051708B" w:rsidP="009B5EEE">
      <w:pPr>
        <w:rPr>
          <w:color w:val="000000" w:themeColor="text1"/>
        </w:rPr>
      </w:pPr>
      <w:r w:rsidRPr="00C7721B">
        <w:rPr>
          <w:noProof/>
          <w:color w:val="000000" w:themeColor="text1"/>
          <w:lang w:eastAsia="en-GB"/>
        </w:rPr>
        <w:lastRenderedPageBreak/>
        <w:drawing>
          <wp:inline distT="0" distB="0" distL="0" distR="0" wp14:anchorId="2AC034BB" wp14:editId="6F5792A1">
            <wp:extent cx="5400040" cy="1127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127125"/>
                    </a:xfrm>
                    <a:prstGeom prst="rect">
                      <a:avLst/>
                    </a:prstGeom>
                  </pic:spPr>
                </pic:pic>
              </a:graphicData>
            </a:graphic>
          </wp:inline>
        </w:drawing>
      </w:r>
    </w:p>
    <w:p w14:paraId="167D7274" w14:textId="2ADDAE09" w:rsidR="009B5EEE" w:rsidRPr="00C7721B" w:rsidRDefault="009B5EEE" w:rsidP="00CE33A8">
      <w:pPr>
        <w:rPr>
          <w:color w:val="000000" w:themeColor="text1"/>
        </w:rPr>
      </w:pPr>
      <w:bookmarkStart w:id="25" w:name="_Ref12355462"/>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22</w:t>
      </w:r>
      <w:r w:rsidR="00045B94" w:rsidRPr="00C7721B">
        <w:rPr>
          <w:color w:val="000000" w:themeColor="text1"/>
        </w:rPr>
        <w:fldChar w:fldCharType="end"/>
      </w:r>
      <w:bookmarkEnd w:id="25"/>
      <w:r w:rsidRPr="00C7721B">
        <w:rPr>
          <w:color w:val="000000" w:themeColor="text1"/>
        </w:rPr>
        <w:t xml:space="preserve"> </w:t>
      </w:r>
      <w:r w:rsidR="00287DC9" w:rsidRPr="00C7721B">
        <w:rPr>
          <w:color w:val="000000" w:themeColor="text1"/>
        </w:rPr>
        <w:t>a) Natural lotus leaf. A</w:t>
      </w:r>
      <w:r w:rsidRPr="00C7721B">
        <w:rPr>
          <w:color w:val="000000" w:themeColor="text1"/>
        </w:rPr>
        <w:t>dapted from</w:t>
      </w:r>
      <w:r w:rsidRPr="00C7721B">
        <w:rPr>
          <w:color w:val="000000" w:themeColor="text1"/>
        </w:rPr>
        <w:fldChar w:fldCharType="begin"/>
      </w:r>
      <w:r w:rsidR="004A5032">
        <w:rPr>
          <w:color w:val="000000" w:themeColor="text1"/>
        </w:rPr>
        <w:instrText xml:space="preserve"> ADDIN ZOTERO_ITEM CSL_CITATION {"citationID":"a5LHTnuv","properties":{"formattedCitation":"\\super 84\\nosupersub{}","plainCitation":"84","noteIndex":0},"citationItems":[{"id":873,"uris":["http://zotero.org/users/5340622/items/QCI37EDX"],"uri":["http://zotero.org/users/5340622/items/QCI37EDX"],"itemData":{"id":873,"type":"article-journal","abstract":"Nature has produced many intriguing and spectacular surfaces at the micro and nanoscales. These small surface decorations act for a singular or, in most cases, a range of functions. The minute landscape found on the lotus leaf is one such example, displaying anti-wetting behaviour and low adhesion with foreign particulate matter. Indeed the lotus leaf has often been considered the ‘benchmark’ for such properties. One could expect that there are animal counterparts of this self-drying and self-cleaning surface system. In this study, we show that the planthopper insect wing (Desudaba danae) exhibits a remarkable architectural similarity to the lotus leaf surface. Not only does the wing demonstrate a topographical likeness, but some surface properties are also expressed such as, non-wetting behaviour and low adhering forces with contaminants. In addition, the insect wing cuticle exhibits an anti-bacterial property where Gram-negative bacteria (Porphyromonas gingivalis) are killed, over many consecutive waves of attacks over 7 days. In contrast eukaryote cell associations, on contact with the insect membrane, lead to a formation of integrated cell sheets (e.g., among human stem cells (SHED-MSC) and human dermal fibroblasts (HDF)). The multifunctional features of the insect membrane provide a potential natural template for man-made applications where specific control of liquid, solid and biological contacts is desired and required. Moreover, the planthopper wing cuticle provides a ‘new’ natural surface with which numerous interfacial properties can be explored for a range of comparative studies with both natural and man-made materials.","container-title":"ACS Applied Materials &amp; Interfaces","DOI":"10.1021/acsami.7b08368","journalAbbreviation":"ACS Applied Materials &amp; Interfaces","source":"ResearchGate","title":"The insect analogue to the lotus leaf - A planthopper wing membrane incorporating a low adhesion, non-wetting, superhydrophobic, bactericidal and biocompatible surface","volume":"9","author":[{"family":"Watson","given":"Gregory"},{"family":"Green","given":"David"},{"family":"Cribb","given":"Bronwen"},{"family":"Brown","given":"Christopher"},{"family":"Merritt","given":"Christopher"},{"family":"Tobin","given":"Mark"},{"family":"Vongsvivut","given":"Jitraporn"},{"family":"Sun","given":"Ming"},{"family":"Liang","given":"Ai-Ping"},{"family":"Watson","given":"Jolanta"}],"issued":{"date-parts":[["2017",6,22]]}}}],"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84</w:t>
      </w:r>
      <w:r w:rsidRPr="00C7721B">
        <w:rPr>
          <w:color w:val="000000" w:themeColor="text1"/>
        </w:rPr>
        <w:fldChar w:fldCharType="end"/>
      </w:r>
      <w:r w:rsidRPr="00C7721B">
        <w:rPr>
          <w:color w:val="000000" w:themeColor="text1"/>
        </w:rPr>
        <w:t xml:space="preserve"> </w:t>
      </w:r>
      <w:r w:rsidR="00287DC9" w:rsidRPr="00C7721B">
        <w:rPr>
          <w:color w:val="000000" w:themeColor="text1"/>
        </w:rPr>
        <w:t>b) Lotus leaf microstructure. A</w:t>
      </w:r>
      <w:r w:rsidRPr="00C7721B">
        <w:rPr>
          <w:color w:val="000000" w:themeColor="text1"/>
        </w:rPr>
        <w:t>dapted from</w:t>
      </w:r>
      <w:r w:rsidR="00804EA7">
        <w:rPr>
          <w:color w:val="000000" w:themeColor="text1"/>
        </w:rPr>
        <w:t xml:space="preserve"> </w:t>
      </w:r>
      <w:r w:rsidRPr="00C7721B">
        <w:rPr>
          <w:color w:val="000000" w:themeColor="text1"/>
        </w:rPr>
        <w:fldChar w:fldCharType="begin"/>
      </w:r>
      <w:r w:rsidR="00960450">
        <w:rPr>
          <w:color w:val="000000" w:themeColor="text1"/>
        </w:rPr>
        <w:instrText xml:space="preserve"> ADDIN ZOTERO_ITEM CSL_CITATION {"citationID":"HKtbnfY5","properties":{"formattedCitation":"\\super 27\\nosupersub{}","plainCitation":"27","noteIndex":0},"citationItems":[{"id":224,"uris":["http://zotero.org/users/5340622/items/N324MM56"],"uri":["http://zotero.org/users/5340622/items/N324MM56"],"itemData":{"id":224,"type":"article-journal","abstract":".The wetting/non-wetting properties of a liquid drop in contact with a chemically hydrophobic rough surface (thermodynamic contact angle θ e&gt;π/2) are studied for the case of an extremely idealized rough profile: the liquid drop is considered to lie on a simple sinusoidal profile. Depending on surface geometry and pressure values, it is found that the Cassie and Wenzel states can coexist. But if the amplitude h of the substrate is sufficiently large the only possible stable state is the Cassie one, whereas if h is below a certain critical value hcr a transition to the Wenzel state occurs. Since in many potential applications of such super-hydrophobic surfaces, liquid drops often collide with the substrate (e.g. vehicle windscreens), in the paper the critical drop pressure pW is calculated at which the Cassie state is no longer stable and the liquid jumps into full contact with the substrate (Wenzel state). By analyzing the asymptotic behavior of the systems in the limiting case of a large substrate corrugation, a simple criterion is also proposed to calculate the minimum height asperity h necessary to prevent the Wenzel state from being formed, to preserve the super-hydrophobic properties of the substrate, and, hence, to design a robust super-hydrophobic surface.","container-title":"The European Physical Journal E","DOI":"10.1140/epje/e2005-00008-y","ISSN":"1292-895X","issue":"1","journalAbbreviation":"Eur. Phys. J. E","language":"en","page":"67-76","source":"Springer Link","title":"Hydrophobic properties of a wavy rough substrate","volume":"16","author":[{"family":"Carbone","given":"G."},{"family":"Mangialardi","given":"L."}],"issued":{"date-parts":[["2005",1,1]]}}}],"schema":"https://github.com/citation-style-language/schema/raw/master/csl-citation.json"}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27</w:t>
      </w:r>
      <w:r w:rsidRPr="00C7721B">
        <w:rPr>
          <w:color w:val="000000" w:themeColor="text1"/>
        </w:rPr>
        <w:fldChar w:fldCharType="end"/>
      </w:r>
      <w:r w:rsidRPr="00C7721B">
        <w:rPr>
          <w:color w:val="000000" w:themeColor="text1"/>
        </w:rPr>
        <w:t xml:space="preserve"> c) Lotus leaf microstructure model (Proposed CAD model corresponding to SEM image) d) lotus leaf micropapillae (red colour) with nanobranches (blue colour) (Proposed CAD model corresponding to SEM image). Scale bar is 20</w:t>
      </w:r>
      <w:r w:rsidRPr="00C7721B">
        <w:rPr>
          <w:rFonts w:cs="Times New Roman"/>
          <w:color w:val="000000" w:themeColor="text1"/>
        </w:rPr>
        <w:t>µm.</w:t>
      </w:r>
    </w:p>
    <w:p w14:paraId="3F90C54E"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73A05D2D" wp14:editId="6A23866C">
            <wp:extent cx="3161933" cy="1215002"/>
            <wp:effectExtent l="0" t="0" r="635"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1008" cy="1249230"/>
                    </a:xfrm>
                    <a:prstGeom prst="rect">
                      <a:avLst/>
                    </a:prstGeom>
                  </pic:spPr>
                </pic:pic>
              </a:graphicData>
            </a:graphic>
          </wp:inline>
        </w:drawing>
      </w:r>
      <w:r w:rsidRPr="00C7721B">
        <w:rPr>
          <w:noProof/>
          <w:color w:val="000000" w:themeColor="text1"/>
          <w:lang w:eastAsia="en-GB"/>
        </w:rPr>
        <w:drawing>
          <wp:inline distT="0" distB="0" distL="0" distR="0" wp14:anchorId="6FE8DFD5" wp14:editId="53DFDF38">
            <wp:extent cx="1951006" cy="1239376"/>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2502" cy="1272089"/>
                    </a:xfrm>
                    <a:prstGeom prst="rect">
                      <a:avLst/>
                    </a:prstGeom>
                  </pic:spPr>
                </pic:pic>
              </a:graphicData>
            </a:graphic>
          </wp:inline>
        </w:drawing>
      </w:r>
    </w:p>
    <w:p w14:paraId="2FEE0EAA" w14:textId="7FFB0C86" w:rsidR="009B5EEE" w:rsidRPr="00C7721B" w:rsidRDefault="009B5EEE" w:rsidP="00CE33A8">
      <w:pPr>
        <w:rPr>
          <w:color w:val="000000" w:themeColor="text1"/>
        </w:rPr>
      </w:pPr>
      <w:bookmarkStart w:id="26" w:name="_Ref12355736"/>
      <w:r w:rsidRPr="00C961C5">
        <w:rPr>
          <w:color w:val="000000" w:themeColor="text1"/>
        </w:rPr>
        <w:t xml:space="preserve">Figure </w:t>
      </w:r>
      <w:r w:rsidR="00045B94" w:rsidRPr="00C961C5">
        <w:rPr>
          <w:color w:val="000000" w:themeColor="text1"/>
        </w:rPr>
        <w:fldChar w:fldCharType="begin"/>
      </w:r>
      <w:r w:rsidR="00045B94" w:rsidRPr="00C961C5">
        <w:rPr>
          <w:color w:val="000000" w:themeColor="text1"/>
        </w:rPr>
        <w:instrText xml:space="preserve"> SEQ Figure \* ARABIC </w:instrText>
      </w:r>
      <w:r w:rsidR="00045B94" w:rsidRPr="00C961C5">
        <w:rPr>
          <w:color w:val="000000" w:themeColor="text1"/>
        </w:rPr>
        <w:fldChar w:fldCharType="separate"/>
      </w:r>
      <w:r w:rsidR="00244605">
        <w:rPr>
          <w:noProof/>
          <w:color w:val="000000" w:themeColor="text1"/>
        </w:rPr>
        <w:t>23</w:t>
      </w:r>
      <w:r w:rsidR="00045B94" w:rsidRPr="00C961C5">
        <w:rPr>
          <w:color w:val="000000" w:themeColor="text1"/>
        </w:rPr>
        <w:fldChar w:fldCharType="end"/>
      </w:r>
      <w:bookmarkEnd w:id="26"/>
      <w:r w:rsidRPr="00C961C5">
        <w:rPr>
          <w:color w:val="000000" w:themeColor="text1"/>
        </w:rPr>
        <w:t xml:space="preserve"> </w:t>
      </w:r>
      <w:r w:rsidR="00287DC9" w:rsidRPr="00C961C5">
        <w:rPr>
          <w:color w:val="000000" w:themeColor="text1"/>
        </w:rPr>
        <w:t>a) cicada. A</w:t>
      </w:r>
      <w:r w:rsidRPr="00C961C5">
        <w:rPr>
          <w:color w:val="000000" w:themeColor="text1"/>
        </w:rPr>
        <w:t xml:space="preserve">dapted from </w:t>
      </w:r>
      <w:r w:rsidRPr="00C961C5">
        <w:rPr>
          <w:color w:val="000000" w:themeColor="text1"/>
        </w:rPr>
        <w:fldChar w:fldCharType="begin"/>
      </w:r>
      <w:r w:rsidR="00960450">
        <w:rPr>
          <w:color w:val="000000" w:themeColor="text1"/>
        </w:rPr>
        <w:instrText xml:space="preserve"> ADDIN ZOTERO_ITEM CSL_CITATION {"citationID":"5V4lGl55","properties":{"formattedCitation":"\\super 29\\nosupersub{}","plainCitation":"29","noteIndex":0},"citationItems":[{"id":110,"uris":["http://zotero.org/users/5340622/items/DBV62BCG"],"uri":["http://zotero.org/users/5340622/items/DBV62BCG"],"itemData":{"id":110,"type":"article-journal","abstract":"In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considered.","container-title":"Trends in Biotechnology","DOI":"10.1016/j.tibtech.2013.01.017","ISSN":"0167-7799","issue":"5","journalAbbreviation":"Trends in Biotechnology","page":"295-304","source":"ScienceDirect","title":"Antibacterial surfaces: the quest for a new generation of biomaterials","title-short":"Antibacterial surfaces","volume":"31","author":[{"family":"Hasan","given":"Jafar"},{"family":"Crawford","given":"Russell J."},{"family":"Ivanova","given":"Elena P."}],"issued":{"date-parts":[["2013",5,1]]}}}],"schema":"https://github.com/citation-style-language/schema/raw/master/csl-citation.json"} </w:instrText>
      </w:r>
      <w:r w:rsidRPr="00C961C5">
        <w:rPr>
          <w:color w:val="000000" w:themeColor="text1"/>
        </w:rPr>
        <w:fldChar w:fldCharType="separate"/>
      </w:r>
      <w:r w:rsidR="00960450" w:rsidRPr="00960450">
        <w:rPr>
          <w:rFonts w:cs="Times New Roman"/>
          <w:szCs w:val="24"/>
          <w:vertAlign w:val="superscript"/>
        </w:rPr>
        <w:t>29</w:t>
      </w:r>
      <w:r w:rsidRPr="00C961C5">
        <w:rPr>
          <w:color w:val="000000" w:themeColor="text1"/>
        </w:rPr>
        <w:fldChar w:fldCharType="end"/>
      </w:r>
      <w:r w:rsidRPr="00C961C5">
        <w:rPr>
          <w:color w:val="000000" w:themeColor="text1"/>
        </w:rPr>
        <w:t xml:space="preserve"> </w:t>
      </w:r>
      <w:r w:rsidR="00287DC9" w:rsidRPr="00C961C5">
        <w:rPr>
          <w:color w:val="000000" w:themeColor="text1"/>
        </w:rPr>
        <w:t>b) cicada wing SEM picture. A</w:t>
      </w:r>
      <w:r w:rsidRPr="00C961C5">
        <w:rPr>
          <w:color w:val="000000" w:themeColor="text1"/>
        </w:rPr>
        <w:t>dapted from</w:t>
      </w:r>
      <w:r w:rsidR="00315F35" w:rsidRPr="00C961C5">
        <w:rPr>
          <w:color w:val="000000" w:themeColor="text1"/>
        </w:rPr>
        <w:t xml:space="preserve"> </w:t>
      </w:r>
      <w:r w:rsidR="00315F35" w:rsidRPr="00C961C5">
        <w:rPr>
          <w:color w:val="000000" w:themeColor="text1"/>
        </w:rPr>
        <w:fldChar w:fldCharType="begin"/>
      </w:r>
      <w:r w:rsidR="004A5032">
        <w:rPr>
          <w:color w:val="000000" w:themeColor="text1"/>
        </w:rPr>
        <w:instrText xml:space="preserve"> ADDIN ZOTERO_ITEM CSL_CITATION {"citationID":"9QvpOFaw","properties":{"formattedCitation":"\\super 87\\nosupersub{}","plainCitation":"87","noteIndex":0},"citationItems":[{"id":1077,"uris":["http://zotero.org/users/5340622/items/66BMP3JD"],"uri":["http://zotero.org/users/5340622/items/66BMP3JD"],"itemData":{"id":1077,"type":"article-journal","abstract":"Adhesion and friction have been measured on insect wings where contamination (water and/or contaminating particles) can potentially have a detrimental effect on their flight capabilities or daily functioning. Adhesional forces as low as 2 nN were recorded in air for particles with radii of 10-15 nm, and 20 nN for particles of 31 mm radius. The effective coefficients of friction were in the range of 0.01 to 0.10. The low adhesion and frictional values demonstrate that only very low out-of-plane and in-plane forces are required to remove contaminants of nanometre and micron dimensions from the cuticle membranes. Many of the surfaces demonstrate superhydrophobic properties and will not only reduce the effects of contact with surfaces but also promote a self-cleaning function for removing foreign bodies. It has also been demonstrated that surface structures and properties can be duplicated on polymer surfaces by using the wing membrane as a 'natural template'.","container-title":"International Journal of Nanomanufacturing","DOI":"10.1504/IJNM.2010.029929","ISSN":"1746-9392","issue":"1-2","journalAbbreviation":"International Journal of Nanomanufacturing","page":"112-128","source":"inderscienceonline.com (Atypon)","title":"Micro and nanostructures found on insect wings – designs for minimising adhesion and friction","volume":"5","author":[{"family":"Watson","given":"Gregory S."},{"family":"Watson","given":"Jolanta A."},{"family":"Hu","given":"Simon"},{"family":"Brown","given":"Christopher L."},{"family":"Cribb","given":"Bronwen"},{"family":"Myhra","given":"Sverre"}],"issued":{"date-parts":[["2009",12,4]]}}}],"schema":"https://github.com/citation-style-language/schema/raw/master/csl-citation.json"} </w:instrText>
      </w:r>
      <w:r w:rsidR="00315F35" w:rsidRPr="00C961C5">
        <w:rPr>
          <w:color w:val="000000" w:themeColor="text1"/>
        </w:rPr>
        <w:fldChar w:fldCharType="separate"/>
      </w:r>
      <w:r w:rsidR="004A5032" w:rsidRPr="004A5032">
        <w:rPr>
          <w:rFonts w:cs="Times New Roman"/>
          <w:szCs w:val="24"/>
          <w:vertAlign w:val="superscript"/>
        </w:rPr>
        <w:t>87</w:t>
      </w:r>
      <w:r w:rsidR="00315F35" w:rsidRPr="00C961C5">
        <w:rPr>
          <w:color w:val="000000" w:themeColor="text1"/>
        </w:rPr>
        <w:fldChar w:fldCharType="end"/>
      </w:r>
      <w:r w:rsidR="00315F35" w:rsidRPr="00C961C5">
        <w:rPr>
          <w:color w:val="000000" w:themeColor="text1"/>
        </w:rPr>
        <w:t>.</w:t>
      </w:r>
      <w:r w:rsidR="00E92319" w:rsidRPr="00C961C5">
        <w:rPr>
          <w:color w:val="000000" w:themeColor="text1"/>
        </w:rPr>
        <w:t xml:space="preserve"> </w:t>
      </w:r>
      <w:r w:rsidRPr="00C961C5">
        <w:rPr>
          <w:color w:val="000000" w:themeColor="text1"/>
        </w:rPr>
        <w:t>c) cicada wing nanostructure model (Proposed CAD model corresponding to SEM image).</w:t>
      </w:r>
    </w:p>
    <w:p w14:paraId="797C0876"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4E835676" wp14:editId="1F98D505">
            <wp:extent cx="2914650" cy="1288444"/>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4902" cy="1310658"/>
                    </a:xfrm>
                    <a:prstGeom prst="rect">
                      <a:avLst/>
                    </a:prstGeom>
                  </pic:spPr>
                </pic:pic>
              </a:graphicData>
            </a:graphic>
          </wp:inline>
        </w:drawing>
      </w:r>
      <w:r w:rsidRPr="00C7721B">
        <w:rPr>
          <w:noProof/>
          <w:color w:val="000000" w:themeColor="text1"/>
          <w:lang w:eastAsia="en-GB"/>
        </w:rPr>
        <w:drawing>
          <wp:inline distT="0" distB="0" distL="0" distR="0" wp14:anchorId="4530E6B9" wp14:editId="0010331C">
            <wp:extent cx="2141662" cy="12858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9539" cy="1296608"/>
                    </a:xfrm>
                    <a:prstGeom prst="rect">
                      <a:avLst/>
                    </a:prstGeom>
                  </pic:spPr>
                </pic:pic>
              </a:graphicData>
            </a:graphic>
          </wp:inline>
        </w:drawing>
      </w:r>
    </w:p>
    <w:p w14:paraId="265D999E" w14:textId="28225E81" w:rsidR="009B5EEE" w:rsidRPr="00C7721B" w:rsidRDefault="009B5EEE" w:rsidP="002B6727">
      <w:pPr>
        <w:rPr>
          <w:color w:val="000000" w:themeColor="text1"/>
        </w:rPr>
      </w:pPr>
      <w:bookmarkStart w:id="27" w:name="_Ref12355775"/>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24</w:t>
      </w:r>
      <w:r w:rsidR="00045B94" w:rsidRPr="00C7721B">
        <w:rPr>
          <w:color w:val="000000" w:themeColor="text1"/>
        </w:rPr>
        <w:fldChar w:fldCharType="end"/>
      </w:r>
      <w:bookmarkEnd w:id="27"/>
      <w:r w:rsidRPr="00C7721B">
        <w:rPr>
          <w:color w:val="000000" w:themeColor="text1"/>
        </w:rPr>
        <w:t xml:space="preserve"> </w:t>
      </w:r>
      <w:r w:rsidR="00287DC9" w:rsidRPr="00C7721B">
        <w:rPr>
          <w:color w:val="000000" w:themeColor="text1"/>
        </w:rPr>
        <w:t>) dragonfly insect. A</w:t>
      </w:r>
      <w:r w:rsidRPr="00C7721B">
        <w:rPr>
          <w:color w:val="000000" w:themeColor="text1"/>
        </w:rPr>
        <w:t xml:space="preserve">dapted from </w:t>
      </w:r>
      <w:r w:rsidRPr="00C7721B">
        <w:rPr>
          <w:color w:val="000000" w:themeColor="text1"/>
        </w:rPr>
        <w:fldChar w:fldCharType="begin"/>
      </w:r>
      <w:r w:rsidR="004A5032">
        <w:rPr>
          <w:color w:val="000000" w:themeColor="text1"/>
        </w:rPr>
        <w:instrText xml:space="preserve"> ADDIN ZOTERO_ITEM CSL_CITATION {"citationID":"6t9wmfVs","properties":{"formattedCitation":"\\super 96\\nosupersub{}","plainCitation":"96","noteIndex":0},"citationItems":[{"id":1075,"uris":["http://zotero.org/users/5340622/items/TM5WCCLH"],"uri":["http://zotero.org/users/5340622/items/TM5WCCLH"],"itemData":{"id":1075,"type":"webpage","abstract":"Scientists have found a mathematical explanation for the complex patterns on the wings of dragonflies and other insects.","container-title":"Science News","language":"en","title":"How math helps explain the delicate patterns of dragonfly wings","URL":"https://www.sciencenews.org/article/how-math-helps-explain-delicate-patterns-dragonfly-wings","author":[{"family":"Conover","given":"Emily"}],"accessed":{"date-parts":[["2019",5,28]]},"issued":{"date-parts":[["2018",10,17]]}}}],"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96</w:t>
      </w:r>
      <w:r w:rsidRPr="00C7721B">
        <w:rPr>
          <w:color w:val="000000" w:themeColor="text1"/>
        </w:rPr>
        <w:fldChar w:fldCharType="end"/>
      </w:r>
      <w:r w:rsidRPr="00C7721B">
        <w:rPr>
          <w:color w:val="000000" w:themeColor="text1"/>
        </w:rPr>
        <w:t xml:space="preserve"> b) </w:t>
      </w:r>
      <w:r w:rsidR="00287DC9" w:rsidRPr="00C7721B">
        <w:rPr>
          <w:color w:val="000000" w:themeColor="text1"/>
        </w:rPr>
        <w:t>SEM image of a dragonfly wing A</w:t>
      </w:r>
      <w:r w:rsidRPr="00C7721B">
        <w:rPr>
          <w:color w:val="000000" w:themeColor="text1"/>
        </w:rPr>
        <w:t xml:space="preserve">dapted from </w:t>
      </w:r>
      <w:r w:rsidRPr="00C7721B">
        <w:rPr>
          <w:color w:val="000000" w:themeColor="text1"/>
        </w:rPr>
        <w:fldChar w:fldCharType="begin"/>
      </w:r>
      <w:r w:rsidR="004A5032">
        <w:rPr>
          <w:color w:val="000000" w:themeColor="text1"/>
        </w:rPr>
        <w:instrText xml:space="preserve"> ADDIN ZOTERO_ITEM CSL_CITATION {"citationID":"RDS1OC23","properties":{"formattedCitation":"\\super 87\\nosupersub{}","plainCitation":"87","noteIndex":0},"citationItems":[{"id":1077,"uris":["http://zotero.org/users/5340622/items/66BMP3JD"],"uri":["http://zotero.org/users/5340622/items/66BMP3JD"],"itemData":{"id":1077,"type":"article-journal","abstract":"Adhesion and friction have been measured on insect wings where contamination (water and/or contaminating particles) can potentially have a detrimental effect on their flight capabilities or daily functioning. Adhesional forces as low as 2 nN were recorded in air for particles with radii of 10-15 nm, and 20 nN for particles of 31 mm radius. The effective coefficients of friction were in the range of 0.01 to 0.10. The low adhesion and frictional values demonstrate that only very low out-of-plane and in-plane forces are required to remove contaminants of nanometre and micron dimensions from the cuticle membranes. Many of the surfaces demonstrate superhydrophobic properties and will not only reduce the effects of contact with surfaces but also promote a self-cleaning function for removing foreign bodies. It has also been demonstrated that surface structures and properties can be duplicated on polymer surfaces by using the wing membrane as a 'natural template'.","container-title":"International Journal of Nanomanufacturing","DOI":"10.1504/IJNM.2010.029929","ISSN":"1746-9392","issue":"1-2","journalAbbreviation":"International Journal of Nanomanufacturing","page":"112-128","source":"inderscienceonline.com (Atypon)","title":"Micro and nanostructures found on insect wings – designs for minimising adhesion and friction","volume":"5","author":[{"family":"Watson","given":"Gregory S."},{"family":"Watson","given":"Jolanta A."},{"family":"Hu","given":"Simon"},{"family":"Brown","given":"Christopher L."},{"family":"Cribb","given":"Bronwen"},{"family":"Myhra","given":"Sverre"}],"issued":{"date-parts":[["2009",12,4]]}}}],"schema":"https://github.com/citation-style-language/schema/raw/master/csl-citation.json"}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87</w:t>
      </w:r>
      <w:r w:rsidRPr="00C7721B">
        <w:rPr>
          <w:color w:val="000000" w:themeColor="text1"/>
        </w:rPr>
        <w:fldChar w:fldCharType="end"/>
      </w:r>
      <w:r w:rsidRPr="00C7721B">
        <w:rPr>
          <w:color w:val="000000" w:themeColor="text1"/>
        </w:rPr>
        <w:t xml:space="preserve"> c) Dragonfly wing model (Proposed CAD model corresponding to SEM image)</w:t>
      </w:r>
    </w:p>
    <w:p w14:paraId="604256C1" w14:textId="77777777" w:rsidR="002D2C75" w:rsidRDefault="002D2C75" w:rsidP="009B5EEE">
      <w:pPr>
        <w:rPr>
          <w:color w:val="000000" w:themeColor="text1"/>
        </w:rPr>
      </w:pPr>
    </w:p>
    <w:p w14:paraId="43A36429"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08855BDE" wp14:editId="7F220AF2">
            <wp:extent cx="3381375" cy="131806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0751" cy="1329512"/>
                    </a:xfrm>
                    <a:prstGeom prst="rect">
                      <a:avLst/>
                    </a:prstGeom>
                  </pic:spPr>
                </pic:pic>
              </a:graphicData>
            </a:graphic>
          </wp:inline>
        </w:drawing>
      </w:r>
      <w:r w:rsidRPr="00C7721B">
        <w:rPr>
          <w:noProof/>
          <w:color w:val="000000" w:themeColor="text1"/>
          <w:lang w:eastAsia="en-GB"/>
        </w:rPr>
        <w:drawing>
          <wp:inline distT="0" distB="0" distL="0" distR="0" wp14:anchorId="580ACF5B" wp14:editId="31C1BDFC">
            <wp:extent cx="1689735" cy="1294965"/>
            <wp:effectExtent l="0" t="0" r="5715"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2121" cy="1312121"/>
                    </a:xfrm>
                    <a:prstGeom prst="rect">
                      <a:avLst/>
                    </a:prstGeom>
                  </pic:spPr>
                </pic:pic>
              </a:graphicData>
            </a:graphic>
          </wp:inline>
        </w:drawing>
      </w:r>
    </w:p>
    <w:p w14:paraId="6E464FBC" w14:textId="6361365F" w:rsidR="009B5EEE" w:rsidRPr="00C7721B" w:rsidRDefault="009B5EEE" w:rsidP="00643147">
      <w:pPr>
        <w:rPr>
          <w:color w:val="000000" w:themeColor="text1"/>
        </w:rPr>
      </w:pPr>
      <w:bookmarkStart w:id="28" w:name="_Ref12355821"/>
      <w:r w:rsidRPr="00C7721B">
        <w:rPr>
          <w:color w:val="000000" w:themeColor="text1"/>
        </w:rPr>
        <w:lastRenderedPageBreak/>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25</w:t>
      </w:r>
      <w:r w:rsidR="00045B94" w:rsidRPr="00C7721B">
        <w:rPr>
          <w:color w:val="000000" w:themeColor="text1"/>
        </w:rPr>
        <w:fldChar w:fldCharType="end"/>
      </w:r>
      <w:bookmarkEnd w:id="28"/>
      <w:r w:rsidRPr="00C7721B">
        <w:rPr>
          <w:color w:val="000000" w:themeColor="text1"/>
        </w:rPr>
        <w:t xml:space="preserve"> </w:t>
      </w:r>
      <w:r w:rsidR="00287DC9" w:rsidRPr="00C7721B">
        <w:rPr>
          <w:color w:val="000000" w:themeColor="text1"/>
        </w:rPr>
        <w:t>: a) shark animal. A</w:t>
      </w:r>
      <w:r w:rsidRPr="00C7721B">
        <w:rPr>
          <w:color w:val="000000" w:themeColor="text1"/>
        </w:rPr>
        <w:t xml:space="preserve">dapted from </w:t>
      </w:r>
      <w:r w:rsidRPr="00C7721B">
        <w:rPr>
          <w:color w:val="000000" w:themeColor="text1"/>
        </w:rPr>
        <w:fldChar w:fldCharType="begin"/>
      </w:r>
      <w:r w:rsidR="004A5032">
        <w:rPr>
          <w:color w:val="000000" w:themeColor="text1"/>
        </w:rPr>
        <w:instrText xml:space="preserve"> ADDIN ZOTERO_ITEM CSL_CITATION {"citationID":"3wWcCcOa","properties":{"formattedCitation":"\\super 98\\nosupersub{}","plainCitation":"98","noteIndex":0},"citationItems":[{"id":1079,"uris":["http://zotero.org/users/5340622/items/EKDNC429"],"uri":["http://zotero.org/users/5340622/items/EKDNC429"],"itemData":{"id":1079,"type":"article-journal","abstract":"The skin of fast sharks exhibits a rather intriguing three-dimensional rib pattern. Therefore, the question arises whether or not such three-dimensional riblet surfaces may produce an equivalent or even higher drag reduction than straight two-dimensional riblets. Previously, the latter have been shown to reduce turbulent wall shear stress by up to 10%. Hence, the drag reduction by three-dimensional riblet surfaces is investigated experimentally. Our idealized 3D-surface consists of sharp-edged fin-shaped elements arranged in an interlocking array. The turbulent wall shear stress on this surface is measured using direct force balances. In a first attempt, wind tunnel experiments with about 365,000 tiny fin elements per test surface have been carried out. Due to the complexity of the surface manufacturing process, a comprehensive parametric study was not possible. These initial wind tunnel data, however, hinted at an appreciable drag reduction. Subsequently, in order to have a better judgement on the potential of these 3D-surfaces, oil channel experiments are carried out. In our new oil channel, the geometrical dimensions of the fins can be magnified 10 times in size as compared to the initial wind tunnel experiments, i.e., from typically 0.5 mm to 5 mm. For these latter oil channel experiments, novel test plates with variable fin configuration have been manufactured, with 1,920–4,000 fins. This enhanced variability permits measurements with a comparatively large parameter range. As a result of our measurements, it can be concluded, that 3D-riblet surfaces do indeed produce an appreciable drag reduction. We found as much as 7.3% decreased turbulent shear stress, as compared to a smooth reference plate. However, in direct comparison with 2D riblets, the performance of 3D-riblets is still inferior by about 1.7%. On the other hand, it appears conceivable, with a careful design of the fin shape (possibly supported by theory), that this inferiority in performance might be reduced. Nevertheless, at present, it seems to be rather unlikely, that 3D-riblets can significantly outperform 2D-riblets. Finally, one interesting finding remains to be mentioned: The optimum drag reduction for short 3D-riblets occurs at a lower rib height than for longer 3D-riblets or for infinitely long 2D-riblets. The same observation had been made previously on shark scales of different species with differing rib lengths, but no explanation could be given.","container-title":"Experiments in Fluids","DOI":"10.1007/s003480050400","ISSN":"1432-1114","issue":"5","journalAbbreviation":"Experiments in Fluids","language":"en","page":"403-412","source":"Springer Link","title":"Experiments with three-dimensional riblets as an idealized model of shark skin","volume":"28","author":[{"family":"Bechert","given":"D. W."},{"family":"Bruse","given":"M."},{"family":"Hage","given":"W."}],"issued":{"date-parts":[["2000",5,1]]}}}],"schema":"https://github.com/citation-style-language/schema/raw/master/csl-citation.json"}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98</w:t>
      </w:r>
      <w:r w:rsidRPr="00C7721B">
        <w:rPr>
          <w:color w:val="000000" w:themeColor="text1"/>
        </w:rPr>
        <w:fldChar w:fldCharType="end"/>
      </w:r>
      <w:r w:rsidRPr="00C7721B">
        <w:rPr>
          <w:color w:val="000000" w:themeColor="text1"/>
        </w:rPr>
        <w:t xml:space="preserve"> b) SEM of the shark skin microstructure </w:t>
      </w:r>
      <w:r w:rsidR="00287DC9" w:rsidRPr="00C7721B">
        <w:rPr>
          <w:color w:val="000000" w:themeColor="text1"/>
        </w:rPr>
        <w:t>A</w:t>
      </w:r>
      <w:r w:rsidRPr="00C7721B">
        <w:rPr>
          <w:color w:val="000000" w:themeColor="text1"/>
        </w:rPr>
        <w:t xml:space="preserve">dapted from </w:t>
      </w:r>
      <w:r w:rsidRPr="00C7721B">
        <w:rPr>
          <w:color w:val="000000" w:themeColor="text1"/>
        </w:rPr>
        <w:fldChar w:fldCharType="begin"/>
      </w:r>
      <w:r w:rsidR="00960450">
        <w:rPr>
          <w:color w:val="000000" w:themeColor="text1"/>
        </w:rPr>
        <w:instrText xml:space="preserve"> ADDIN ZOTERO_ITEM CSL_CITATION {"citationID":"1vHaJU56","properties":{"formattedCitation":"\\super 45\\nosupersub{}","plainCitation":"45","noteIndex":0},"citationItems":[{"id":848,"uris":["http://zotero.org/users/5340622/items/S4VEEXUJ"],"uri":["http://zotero.org/users/5340622/items/S4VEEXUJ"],"itemData":{"id":848,"type":"article-journal","abstract":"A vacuum casting method to replicate shark skin surface accurately in large area was investigated to overcome some difficulties in the replication process. The fresh shark skin was pretreated as a replication sample, and the replication mold of shark skin was manufactured by casting the unsaturated polyester resin under vacuum and laying the multilayer glass fibers. Under vacuum condition, silicone rubber was poured into the resin mold to obtain the replication film of the shark skin with micro-riblets. The contour of the micro-riblet was measured by a Talysurf CLI2000 machine to evaluate the replication accuracy. Based on the contacting angle measurement, the hydrophobic property of the micro-riblet's surface was investigated. It was found that the vacuum casting method was an effective replication technology which was suitable to form large-area and highly accurate micro-riblets on the surface of the shark skin. The experiment of drag reduction was conducted in a water tank. Based on the experimental results, the replicated film of shark skin played a significant role in reducing drag. The maximum and minimum of drag reduction rate were 18.6% and 9.7%, respectively.","container-title":"Journal of Materials Processing Technology","DOI":"10.1016/j.jmatprotec.2011.09.002","ISSN":"0924-0136","issue":"1","journalAbbreviation":"Journal of Materials Processing Technology","page":"198-202","source":"ScienceDirect","title":"Vacuum casting replication of micro-riblets on shark skin for drag-reducing applications","volume":"212","author":[{"family":"Zhao","given":"Dan-Yang"},{"family":"Huang","given":"Zhi-Ping"},{"family":"Wang","given":"Min-Jie"},{"family":"Wang","given":"Tao"},{"family":"Jin","given":"Yifei"}],"issued":{"date-parts":[["2012",1,1]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45</w:t>
      </w:r>
      <w:r w:rsidRPr="00C7721B">
        <w:rPr>
          <w:color w:val="000000" w:themeColor="text1"/>
        </w:rPr>
        <w:fldChar w:fldCharType="end"/>
      </w:r>
      <w:r w:rsidRPr="00C7721B">
        <w:rPr>
          <w:color w:val="000000" w:themeColor="text1"/>
        </w:rPr>
        <w:t xml:space="preserve"> c) model of the shark skin based on the Sharklet AF</w:t>
      </w:r>
      <w:r w:rsidRPr="00C7721B">
        <w:rPr>
          <w:color w:val="000000" w:themeColor="text1"/>
          <w:vertAlign w:val="superscript"/>
        </w:rPr>
        <w:t>TM</w:t>
      </w:r>
      <w:r w:rsidRPr="00C7721B">
        <w:rPr>
          <w:color w:val="000000" w:themeColor="text1"/>
        </w:rPr>
        <w:t xml:space="preserve"> (Proposed CAD model corresponding to SEM image).</w:t>
      </w:r>
    </w:p>
    <w:p w14:paraId="6B3CF0E7" w14:textId="77777777" w:rsidR="009B5EEE" w:rsidRPr="00C7721B" w:rsidRDefault="009B5EEE" w:rsidP="009B5EEE">
      <w:pPr>
        <w:jc w:val="center"/>
        <w:rPr>
          <w:color w:val="000000" w:themeColor="text1"/>
        </w:rPr>
      </w:pPr>
      <w:r w:rsidRPr="00C7721B">
        <w:rPr>
          <w:noProof/>
          <w:color w:val="000000" w:themeColor="text1"/>
          <w:lang w:eastAsia="en-GB"/>
        </w:rPr>
        <w:drawing>
          <wp:inline distT="0" distB="0" distL="0" distR="0" wp14:anchorId="70A243E9" wp14:editId="1C1439E8">
            <wp:extent cx="3400425" cy="127635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00425" cy="1276350"/>
                    </a:xfrm>
                    <a:prstGeom prst="rect">
                      <a:avLst/>
                    </a:prstGeom>
                  </pic:spPr>
                </pic:pic>
              </a:graphicData>
            </a:graphic>
          </wp:inline>
        </w:drawing>
      </w:r>
      <w:r w:rsidRPr="00C7721B">
        <w:rPr>
          <w:noProof/>
          <w:color w:val="000000" w:themeColor="text1"/>
          <w:lang w:eastAsia="en-GB"/>
        </w:rPr>
        <w:drawing>
          <wp:inline distT="0" distB="0" distL="0" distR="0" wp14:anchorId="4EFE4149" wp14:editId="0B1B7CB7">
            <wp:extent cx="3171825" cy="12668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71825" cy="1266825"/>
                    </a:xfrm>
                    <a:prstGeom prst="rect">
                      <a:avLst/>
                    </a:prstGeom>
                  </pic:spPr>
                </pic:pic>
              </a:graphicData>
            </a:graphic>
          </wp:inline>
        </w:drawing>
      </w:r>
    </w:p>
    <w:p w14:paraId="1BF2AB35" w14:textId="058326D3" w:rsidR="009B5EEE" w:rsidRDefault="009B5EEE" w:rsidP="00643147">
      <w:pPr>
        <w:rPr>
          <w:color w:val="000000" w:themeColor="text1"/>
        </w:rPr>
      </w:pPr>
      <w:bookmarkStart w:id="29" w:name="_Ref12355879"/>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26</w:t>
      </w:r>
      <w:r w:rsidR="00045B94" w:rsidRPr="00C7721B">
        <w:rPr>
          <w:color w:val="000000" w:themeColor="text1"/>
        </w:rPr>
        <w:fldChar w:fldCharType="end"/>
      </w:r>
      <w:bookmarkEnd w:id="29"/>
      <w:r w:rsidRPr="00C7721B">
        <w:rPr>
          <w:color w:val="000000" w:themeColor="text1"/>
        </w:rPr>
        <w:t xml:space="preserve"> a) gecko animal b) SEM image of the do</w:t>
      </w:r>
      <w:r w:rsidR="00287DC9" w:rsidRPr="00C7721B">
        <w:rPr>
          <w:color w:val="000000" w:themeColor="text1"/>
        </w:rPr>
        <w:t>rsal part of the gecko animal. A</w:t>
      </w:r>
      <w:r w:rsidRPr="00C7721B">
        <w:rPr>
          <w:color w:val="000000" w:themeColor="text1"/>
        </w:rPr>
        <w:t xml:space="preserve">dapted from </w:t>
      </w:r>
      <w:r w:rsidRPr="00C7721B">
        <w:rPr>
          <w:color w:val="000000" w:themeColor="text1"/>
        </w:rPr>
        <w:fldChar w:fldCharType="begin"/>
      </w:r>
      <w:r w:rsidR="00960450">
        <w:rPr>
          <w:color w:val="000000" w:themeColor="text1"/>
        </w:rPr>
        <w:instrText xml:space="preserve"> ADDIN ZOTERO_ITEM CSL_CITATION {"citationID":"zjomJNj5","properties":{"formattedCitation":"\\super 9\\nosupersub{}","plainCitation":"9","noteIndex":0},"citationItems":[{"id":216,"uris":["http://zotero.org/users/5340622/items/J8UTQ9PW"],"uri":["http://zotero.org/users/5340622/items/J8UTQ9PW"],"itemData":{"id":216,"type":"article-journal","abstract":"Geckos, and specifically their feet, have attracted significant attention in recent times with the focus centred around their remarkable adhesional properties. Little attention however has been dedicated to the other remaining regions of the lizard body. In this paper we present preliminary investigations into a number of notable interfacial properties of the gecko skin focusing on solid and aqueous interactions. We show that the skin of the box-patterned gecko (Lucasium sp.) consists of dome shaped scales arranged in a hexagonal patterning. The scales comprise of spinules (hairs), from several hundred nanometres to several microns in length, with a sub-micron spacing and a small radius of curvature typically from 10 to 20nm. This micro and nano structure of the skin exhibited ultralow adhesion with contaminating particles. The topography also provides a superhydrophobic, anti-wetting barrier which can self clean by the action of low velocity rolling or impacting droplets of various size ranges from microns to several millimetres. Water droplets which are sufficiently small (10–100μm) can easily access valleys between the scales for efficient self-cleaning and due to their dimensions can self-propel off the surface enhancing their mobility and cleaning effect. In addition, we demonstrate that the gecko skin has an antibacterial action where Gram-negative bacteria (Porphyromonas gingivalis) are killed when exposed to the surface however eukaryotic cell compatibility (with human stem cells) is demonstrated. The multifunctional features of the gecko skin provide a potential natural template for man-made applications where specific control of liquid, solid and biological contacts is required.","container-title":"Acta Biomaterialia","DOI":"10.1016/j.actbio.2015.03.007","ISSN":"1742-7061","journalAbbreviation":"Acta Biomaterialia","page":"109-122","source":"ScienceDirect","title":"A gecko skin micro/nano structure – A low adhesion, superhydrophobic, anti-wetting, self-cleaning, biocompatible, antibacterial surface","volume":"21","author":[{"family":"Watson","given":"Gregory S."},{"family":"Green","given":"David W."},{"family":"Schwarzkopf","given":"Lin"},{"family":"Li","given":"Xin"},{"family":"Cribb","given":"Bronwen W."},{"family":"Myhra","given":"Sverre"},{"family":"Watson","given":"Jolanta A."}],"issued":{"date-parts":[["2015",7,15]]}}}],"schema":"https://github.com/citation-style-language/schema/raw/master/csl-citation.json"}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9</w:t>
      </w:r>
      <w:r w:rsidRPr="00C7721B">
        <w:rPr>
          <w:color w:val="000000" w:themeColor="text1"/>
        </w:rPr>
        <w:fldChar w:fldCharType="end"/>
      </w:r>
      <w:r w:rsidRPr="00C7721B">
        <w:rPr>
          <w:color w:val="000000" w:themeColor="text1"/>
        </w:rPr>
        <w:t xml:space="preserve"> c) scales at the micro level creating the first level of the hierarchical structures (Proposed CAD model corresponding to SEM image) d) cross-section view of the scales (red colour) and the nanohairs (blue colour) creating the second level of the hierarchical structure (Proposed CAD model corresponding to SEM image).</w:t>
      </w:r>
    </w:p>
    <w:p w14:paraId="36C3045A" w14:textId="77777777" w:rsidR="00B50DE9" w:rsidRDefault="00B50DE9" w:rsidP="00643147"/>
    <w:p w14:paraId="429853F3" w14:textId="524D8CB5" w:rsidR="006D6D87" w:rsidRDefault="006D6D87" w:rsidP="00643147">
      <w:pPr>
        <w:rPr>
          <w:color w:val="000000" w:themeColor="text1"/>
        </w:rPr>
        <w:sectPr w:rsidR="006D6D87" w:rsidSect="009424D4">
          <w:pgSz w:w="11906" w:h="16838"/>
          <w:pgMar w:top="1417" w:right="1701" w:bottom="1417" w:left="1701" w:header="708" w:footer="708" w:gutter="0"/>
          <w:cols w:space="708"/>
          <w:docGrid w:linePitch="360"/>
        </w:sectPr>
      </w:pPr>
    </w:p>
    <w:p w14:paraId="2EAF0F84" w14:textId="154130B7" w:rsidR="009B5EEE" w:rsidRPr="00C7721B" w:rsidRDefault="00143957" w:rsidP="009B5EEE">
      <w:pPr>
        <w:jc w:val="center"/>
        <w:rPr>
          <w:color w:val="000000" w:themeColor="text1"/>
        </w:rPr>
      </w:pPr>
      <w:r>
        <w:rPr>
          <w:noProof/>
          <w:lang w:eastAsia="en-GB"/>
        </w:rPr>
        <w:lastRenderedPageBreak/>
        <w:drawing>
          <wp:inline distT="0" distB="0" distL="0" distR="0" wp14:anchorId="00F69C66" wp14:editId="01ADC776">
            <wp:extent cx="3037617" cy="232464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7409" cy="2362753"/>
                    </a:xfrm>
                    <a:prstGeom prst="rect">
                      <a:avLst/>
                    </a:prstGeom>
                  </pic:spPr>
                </pic:pic>
              </a:graphicData>
            </a:graphic>
          </wp:inline>
        </w:drawing>
      </w:r>
    </w:p>
    <w:p w14:paraId="091940B0" w14:textId="2AF22BF0" w:rsidR="00545C5D" w:rsidRDefault="009B5EEE" w:rsidP="00545C5D">
      <w:pPr>
        <w:jc w:val="center"/>
        <w:rPr>
          <w:color w:val="000000" w:themeColor="text1"/>
        </w:rPr>
      </w:pPr>
      <w:bookmarkStart w:id="30" w:name="_Ref12356174"/>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27</w:t>
      </w:r>
      <w:r w:rsidR="00045B94" w:rsidRPr="00C7721B">
        <w:rPr>
          <w:color w:val="000000" w:themeColor="text1"/>
        </w:rPr>
        <w:fldChar w:fldCharType="end"/>
      </w:r>
      <w:bookmarkEnd w:id="30"/>
      <w:r w:rsidR="00D1572E">
        <w:rPr>
          <w:color w:val="000000" w:themeColor="text1"/>
        </w:rPr>
        <w:t>:</w:t>
      </w:r>
      <w:r w:rsidRPr="00C7721B">
        <w:rPr>
          <w:color w:val="000000" w:themeColor="text1"/>
        </w:rPr>
        <w:t xml:space="preserve"> </w:t>
      </w:r>
      <w:r w:rsidR="00B1397B">
        <w:rPr>
          <w:color w:val="000000" w:themeColor="text1"/>
        </w:rPr>
        <w:t>Illustration of the b</w:t>
      </w:r>
      <w:r w:rsidRPr="00C7721B">
        <w:rPr>
          <w:color w:val="000000" w:themeColor="text1"/>
        </w:rPr>
        <w:t>actericidal effect</w:t>
      </w:r>
      <w:r w:rsidR="003E2EC6">
        <w:rPr>
          <w:color w:val="000000" w:themeColor="text1"/>
        </w:rPr>
        <w:t xml:space="preserve"> and its root causes</w:t>
      </w:r>
      <w:r w:rsidRPr="00C7721B">
        <w:rPr>
          <w:color w:val="000000" w:themeColor="text1"/>
        </w:rPr>
        <w:t>.</w:t>
      </w:r>
    </w:p>
    <w:p w14:paraId="29EA2DEE" w14:textId="77777777" w:rsidR="00BA7D83" w:rsidRDefault="00BA7D83" w:rsidP="009B5EEE">
      <w:pPr>
        <w:rPr>
          <w:color w:val="000000" w:themeColor="text1"/>
        </w:rPr>
      </w:pPr>
    </w:p>
    <w:p w14:paraId="092B20EA" w14:textId="77777777" w:rsidR="00BA7D83" w:rsidRDefault="00BA7D83" w:rsidP="009B5EEE">
      <w:pPr>
        <w:rPr>
          <w:color w:val="000000" w:themeColor="text1"/>
        </w:rPr>
      </w:pPr>
    </w:p>
    <w:p w14:paraId="1A4D3745" w14:textId="2CDE1BBC" w:rsidR="009B5EEE" w:rsidRPr="00143957" w:rsidRDefault="004C0E1F" w:rsidP="009B5EEE">
      <w:pPr>
        <w:jc w:val="center"/>
        <w:rPr>
          <w:color w:val="000000" w:themeColor="text1"/>
        </w:rPr>
      </w:pPr>
      <w:r w:rsidRPr="00143957">
        <w:rPr>
          <w:noProof/>
          <w:lang w:eastAsia="en-GB"/>
        </w:rPr>
        <w:drawing>
          <wp:inline distT="0" distB="0" distL="0" distR="0" wp14:anchorId="5FDAB85D" wp14:editId="248A559F">
            <wp:extent cx="3541010" cy="12954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98537" cy="1316445"/>
                    </a:xfrm>
                    <a:prstGeom prst="rect">
                      <a:avLst/>
                    </a:prstGeom>
                  </pic:spPr>
                </pic:pic>
              </a:graphicData>
            </a:graphic>
          </wp:inline>
        </w:drawing>
      </w:r>
    </w:p>
    <w:p w14:paraId="1F4E0672" w14:textId="7A620B22" w:rsidR="009B5EEE" w:rsidRPr="00C7721B" w:rsidRDefault="009B5EEE" w:rsidP="009B5EEE">
      <w:pPr>
        <w:jc w:val="center"/>
        <w:rPr>
          <w:color w:val="000000" w:themeColor="text1"/>
        </w:rPr>
      </w:pPr>
      <w:bookmarkStart w:id="31" w:name="_Ref12356218"/>
      <w:r w:rsidRPr="00143957">
        <w:rPr>
          <w:color w:val="000000" w:themeColor="text1"/>
        </w:rPr>
        <w:t xml:space="preserve">Figure </w:t>
      </w:r>
      <w:r w:rsidR="00045B94" w:rsidRPr="00143957">
        <w:rPr>
          <w:color w:val="000000" w:themeColor="text1"/>
        </w:rPr>
        <w:fldChar w:fldCharType="begin"/>
      </w:r>
      <w:r w:rsidR="00045B94" w:rsidRPr="00143957">
        <w:rPr>
          <w:color w:val="000000" w:themeColor="text1"/>
        </w:rPr>
        <w:instrText xml:space="preserve"> SEQ Figure \* ARABIC </w:instrText>
      </w:r>
      <w:r w:rsidR="00045B94" w:rsidRPr="00143957">
        <w:rPr>
          <w:color w:val="000000" w:themeColor="text1"/>
        </w:rPr>
        <w:fldChar w:fldCharType="separate"/>
      </w:r>
      <w:r w:rsidR="00244605">
        <w:rPr>
          <w:noProof/>
          <w:color w:val="000000" w:themeColor="text1"/>
        </w:rPr>
        <w:t>28</w:t>
      </w:r>
      <w:r w:rsidR="00045B94" w:rsidRPr="00143957">
        <w:rPr>
          <w:color w:val="000000" w:themeColor="text1"/>
        </w:rPr>
        <w:fldChar w:fldCharType="end"/>
      </w:r>
      <w:bookmarkEnd w:id="31"/>
      <w:r w:rsidRPr="00143957">
        <w:rPr>
          <w:color w:val="000000" w:themeColor="text1"/>
        </w:rPr>
        <w:t xml:space="preserve"> Same surface Ra but the morphology of this is not the same.</w:t>
      </w:r>
    </w:p>
    <w:p w14:paraId="18EE4D91" w14:textId="2435EC57" w:rsidR="009B5EEE" w:rsidRDefault="009B5EEE" w:rsidP="009B5EEE">
      <w:pPr>
        <w:rPr>
          <w:color w:val="000000" w:themeColor="text1"/>
        </w:rPr>
      </w:pPr>
    </w:p>
    <w:p w14:paraId="43B89D0C" w14:textId="1C6DAE3A" w:rsidR="00BA7D83" w:rsidRDefault="00BA7D83" w:rsidP="009B5EEE">
      <w:pPr>
        <w:rPr>
          <w:color w:val="000000" w:themeColor="text1"/>
        </w:rPr>
      </w:pPr>
    </w:p>
    <w:p w14:paraId="36C1AAE2" w14:textId="3EC56257" w:rsidR="00BA7D83" w:rsidRDefault="00BA7D83" w:rsidP="009B5EEE">
      <w:pPr>
        <w:rPr>
          <w:color w:val="000000" w:themeColor="text1"/>
        </w:rPr>
      </w:pPr>
    </w:p>
    <w:p w14:paraId="355A6CF6" w14:textId="77777777" w:rsidR="00BA7D83" w:rsidRPr="00C7721B" w:rsidRDefault="00BA7D83" w:rsidP="009B5EEE">
      <w:pPr>
        <w:rPr>
          <w:color w:val="000000" w:themeColor="text1"/>
        </w:rPr>
      </w:pPr>
    </w:p>
    <w:p w14:paraId="092284AD" w14:textId="77777777" w:rsidR="009B5EEE" w:rsidRPr="00C7721B" w:rsidRDefault="009B5EEE" w:rsidP="009B5EEE">
      <w:pPr>
        <w:jc w:val="center"/>
        <w:rPr>
          <w:color w:val="000000" w:themeColor="text1"/>
        </w:rPr>
      </w:pPr>
      <w:r w:rsidRPr="00C7721B">
        <w:rPr>
          <w:noProof/>
          <w:color w:val="000000" w:themeColor="text1"/>
          <w:lang w:eastAsia="en-GB"/>
        </w:rPr>
        <w:lastRenderedPageBreak/>
        <w:drawing>
          <wp:inline distT="0" distB="0" distL="0" distR="0" wp14:anchorId="7C059161" wp14:editId="7CA73623">
            <wp:extent cx="5268482" cy="2773680"/>
            <wp:effectExtent l="0" t="0" r="889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2335" cy="2802032"/>
                    </a:xfrm>
                    <a:prstGeom prst="rect">
                      <a:avLst/>
                    </a:prstGeom>
                  </pic:spPr>
                </pic:pic>
              </a:graphicData>
            </a:graphic>
          </wp:inline>
        </w:drawing>
      </w:r>
    </w:p>
    <w:p w14:paraId="0C48A1E4" w14:textId="39BEE719" w:rsidR="009B5EEE" w:rsidRPr="00C7721B" w:rsidRDefault="009B5EEE" w:rsidP="002B6727">
      <w:pPr>
        <w:spacing w:after="0" w:line="240" w:lineRule="auto"/>
        <w:rPr>
          <w:color w:val="000000" w:themeColor="text1"/>
        </w:rPr>
      </w:pPr>
      <w:bookmarkStart w:id="32" w:name="_Ref12356317"/>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29</w:t>
      </w:r>
      <w:r w:rsidR="00045B94" w:rsidRPr="00C7721B">
        <w:rPr>
          <w:color w:val="000000" w:themeColor="text1"/>
        </w:rPr>
        <w:fldChar w:fldCharType="end"/>
      </w:r>
      <w:bookmarkEnd w:id="32"/>
      <w:r w:rsidRPr="00C7721B">
        <w:rPr>
          <w:color w:val="000000" w:themeColor="text1"/>
        </w:rPr>
        <w:t xml:space="preserve"> Representation of the bactericidal mechanism</w:t>
      </w:r>
      <w:r w:rsidR="00423DC2">
        <w:rPr>
          <w:color w:val="000000" w:themeColor="text1"/>
        </w:rPr>
        <w:t>s</w:t>
      </w:r>
      <w:r w:rsidRPr="00C7721B">
        <w:rPr>
          <w:color w:val="000000" w:themeColor="text1"/>
        </w:rPr>
        <w:t xml:space="preserve"> of the nanopillars. a)-d) currently accepted mechanism between the interaction of bacteria-nanopillars. e)-h) proposed mechanism by Bandara </w:t>
      </w:r>
      <w:r w:rsidRPr="00C7721B">
        <w:rPr>
          <w:i/>
          <w:iCs/>
          <w:color w:val="000000" w:themeColor="text1"/>
        </w:rPr>
        <w:t>et al</w:t>
      </w:r>
      <w:r w:rsidRPr="00C7721B">
        <w:rPr>
          <w:color w:val="000000" w:themeColor="text1"/>
        </w:rPr>
        <w:t xml:space="preserve"> .</w:t>
      </w:r>
      <w:r w:rsidRPr="00C7721B">
        <w:rPr>
          <w:color w:val="000000" w:themeColor="text1"/>
        </w:rPr>
        <w:fldChar w:fldCharType="begin"/>
      </w:r>
      <w:r w:rsidR="00960450">
        <w:rPr>
          <w:color w:val="000000" w:themeColor="text1"/>
        </w:rPr>
        <w:instrText xml:space="preserve"> ADDIN ZOTERO_ITEM CSL_CITATION {"citationID":"B72gLHJf","properties":{"formattedCitation":"\\super 13\\nosupersub{}","plainCitation":"13","noteIndex":0},"citationItems":[{"id":175,"uris":["http://zotero.org/users/5340622/items/3B3DZPZ5"],"uri":["http://zotero.org/users/5340622/items/3B3DZPZ5"],"itemData":{"id":175,"type":"article-journal","abstract":"Nanotextured surfaces (NTSs) are critical to organisms as self-adaptation and survival tools. These NTSs have been actively mimicked in the process of developing bactericidal surfaces for diverse biomedical and hygiene applications. To design and fabricate bactericidal topographies effectively for various applications, understanding the bactericidal mechanism of NTS in nature is essential. The current mechanistic explanations on natural bactericidal activity of nanopillars have not utilized recent advances in microscopy to study the natural interaction. This research reveals the natural bactericidal interaction between E. coli and a dragonfly wing’s (Orthetrum villosovittatum) NTS using advanced microscopy techniques and proposes a model. Contrary to the existing mechanistic models, this experimental approach demonstrated that the NTS of Orthetrum villosovittatum dragonfly wings has two prominent nanopillar populations and the resolved interface shows membrane damage occurred without direct contact of the bacterial cell membrane with the nanopillars. We propose that the bacterial membrane damage is initiated by a combination of strong adhesion between nanopillars and bacterium EPS layer as well as shear force when immobilized bacterium attempts to move on the NTS. These findings could help guide the design of novel biomimetic nanomaterials by maximizing the synergies between biochemical and mechanical bactericidal effects.","container-title":"ACS Applied Materials &amp; Interfaces","DOI":"10.1021/acsami.6b13666","ISSN":"1944-8244","issue":"8","journalAbbreviation":"ACS Appl. Mater. Interfaces","page":"6746-6760","source":"ACS Publications","title":"Bactericidal Effects of Natural Nanotopography of Dragonfly Wing on Escherichia coli","volume":"9","author":[{"family":"Bandara","given":"Chaturanga D."},{"family":"Singh","given":"Sanjleena"},{"family":"Afara","given":"Isaac O."},{"family":"Wolff","given":"Annalena"},{"family":"Tesfamichael","given":"Tuquabo"},{"family":"Ostrikov","given":"Kostya"},{"family":"Oloyede","given":"Adekunle"}],"issued":{"date-parts":[["2017",3,1]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13</w:t>
      </w:r>
      <w:r w:rsidRPr="00C7721B">
        <w:rPr>
          <w:color w:val="000000" w:themeColor="text1"/>
        </w:rPr>
        <w:fldChar w:fldCharType="end"/>
      </w:r>
      <w:r w:rsidRPr="00C7721B">
        <w:rPr>
          <w:color w:val="000000" w:themeColor="text1"/>
        </w:rPr>
        <w:t xml:space="preserve">. a) Cicada wing nanostructure with all pillar at the same height. b) bacterium approaching the nanostructure. c) bacterial membrane starts rupturing between the pillar like structures due to stretching. d) The bacteria </w:t>
      </w:r>
      <w:r w:rsidR="00D1125A">
        <w:rPr>
          <w:color w:val="000000" w:themeColor="text1"/>
        </w:rPr>
        <w:t>get</w:t>
      </w:r>
      <w:r w:rsidRPr="00C7721B">
        <w:rPr>
          <w:color w:val="000000" w:themeColor="text1"/>
        </w:rPr>
        <w:t xml:space="preserve"> </w:t>
      </w:r>
      <w:r w:rsidR="00D1125A">
        <w:rPr>
          <w:color w:val="000000" w:themeColor="text1"/>
        </w:rPr>
        <w:t>ruptured</w:t>
      </w:r>
      <w:r w:rsidRPr="00C7721B">
        <w:rPr>
          <w:color w:val="000000" w:themeColor="text1"/>
        </w:rPr>
        <w:t xml:space="preserve"> and the cytoplasm starts leaking leading to bacterial death. e) dragonfly wing illustration with variable lengths pillars. f) The approaching bacterium bends the taller pillars, but it doesn’t puncture the membrane. g) after adhesive forces are applied into the bacteria</w:t>
      </w:r>
      <w:r w:rsidR="00143957">
        <w:rPr>
          <w:color w:val="000000" w:themeColor="text1"/>
        </w:rPr>
        <w:t>l</w:t>
      </w:r>
      <w:r w:rsidRPr="00C7721B">
        <w:rPr>
          <w:color w:val="000000" w:themeColor="text1"/>
        </w:rPr>
        <w:t xml:space="preserve"> surface, the two membranes (EPS in blue and outer membrane in red) start separating. </w:t>
      </w:r>
      <w:r w:rsidR="00143957">
        <w:rPr>
          <w:color w:val="000000" w:themeColor="text1"/>
        </w:rPr>
        <w:t>h) finally, the bacterium dies o</w:t>
      </w:r>
      <w:r w:rsidRPr="00C7721B">
        <w:rPr>
          <w:color w:val="000000" w:themeColor="text1"/>
        </w:rPr>
        <w:t xml:space="preserve">n the nanopillars and the cytosol leaks out. Adapted from </w:t>
      </w:r>
      <w:r w:rsidRPr="00C7721B">
        <w:rPr>
          <w:color w:val="000000" w:themeColor="text1"/>
        </w:rPr>
        <w:fldChar w:fldCharType="begin"/>
      </w:r>
      <w:r w:rsidR="00960450">
        <w:rPr>
          <w:color w:val="000000" w:themeColor="text1"/>
        </w:rPr>
        <w:instrText xml:space="preserve"> ADDIN ZOTERO_ITEM CSL_CITATION {"citationID":"dcPEPtw2","properties":{"formattedCitation":"\\super 13\\nosupersub{}","plainCitation":"13","noteIndex":0},"citationItems":[{"id":175,"uris":["http://zotero.org/users/5340622/items/3B3DZPZ5"],"uri":["http://zotero.org/users/5340622/items/3B3DZPZ5"],"itemData":{"id":175,"type":"article-journal","abstract":"Nanotextured surfaces (NTSs) are critical to organisms as self-adaptation and survival tools. These NTSs have been actively mimicked in the process of developing bactericidal surfaces for diverse biomedical and hygiene applications. To design and fabricate bactericidal topographies effectively for various applications, understanding the bactericidal mechanism of NTS in nature is essential. The current mechanistic explanations on natural bactericidal activity of nanopillars have not utilized recent advances in microscopy to study the natural interaction. This research reveals the natural bactericidal interaction between E. coli and a dragonfly wing’s (Orthetrum villosovittatum) NTS using advanced microscopy techniques and proposes a model. Contrary to the existing mechanistic models, this experimental approach demonstrated that the NTS of Orthetrum villosovittatum dragonfly wings has two prominent nanopillar populations and the resolved interface shows membrane damage occurred without direct contact of the bacterial cell membrane with the nanopillars. We propose that the bacterial membrane damage is initiated by a combination of strong adhesion between nanopillars and bacterium EPS layer as well as shear force when immobilized bacterium attempts to move on the NTS. These findings could help guide the design of novel biomimetic nanomaterials by maximizing the synergies between biochemical and mechanical bactericidal effects.","container-title":"ACS Applied Materials &amp; Interfaces","DOI":"10.1021/acsami.6b13666","ISSN":"1944-8244","issue":"8","journalAbbreviation":"ACS Appl. Mater. Interfaces","page":"6746-6760","source":"ACS Publications","title":"Bactericidal Effects of Natural Nanotopography of Dragonfly Wing on Escherichia coli","volume":"9","author":[{"family":"Bandara","given":"Chaturanga D."},{"family":"Singh","given":"Sanjleena"},{"family":"Afara","given":"Isaac O."},{"family":"Wolff","given":"Annalena"},{"family":"Tesfamichael","given":"Tuquabo"},{"family":"Ostrikov","given":"Kostya"},{"family":"Oloyede","given":"Adekunle"}],"issued":{"date-parts":[["2017",3,1]]}}}],"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13</w:t>
      </w:r>
      <w:r w:rsidRPr="00C7721B">
        <w:rPr>
          <w:color w:val="000000" w:themeColor="text1"/>
        </w:rPr>
        <w:fldChar w:fldCharType="end"/>
      </w:r>
      <w:r w:rsidR="00287DC9" w:rsidRPr="00C7721B">
        <w:rPr>
          <w:color w:val="000000" w:themeColor="text1"/>
        </w:rPr>
        <w:t>.</w:t>
      </w:r>
    </w:p>
    <w:p w14:paraId="76C439C4" w14:textId="77777777" w:rsidR="001743F0" w:rsidRDefault="001743F0" w:rsidP="009B5EEE">
      <w:pPr>
        <w:rPr>
          <w:color w:val="000000" w:themeColor="text1"/>
        </w:rPr>
      </w:pPr>
    </w:p>
    <w:p w14:paraId="43F36998" w14:textId="77777777" w:rsidR="007E7F48" w:rsidRPr="00C7721B" w:rsidRDefault="007E7F48" w:rsidP="00FA6B62">
      <w:pPr>
        <w:rPr>
          <w:color w:val="000000" w:themeColor="text1"/>
        </w:rPr>
        <w:sectPr w:rsidR="007E7F48" w:rsidRPr="00C7721B" w:rsidSect="009424D4">
          <w:pgSz w:w="11906" w:h="16838"/>
          <w:pgMar w:top="1417" w:right="1701" w:bottom="1417" w:left="1701" w:header="708" w:footer="708" w:gutter="0"/>
          <w:cols w:space="708"/>
          <w:docGrid w:linePitch="360"/>
        </w:sectPr>
      </w:pPr>
    </w:p>
    <w:p w14:paraId="5A9A52B4" w14:textId="43528242" w:rsidR="00991F8D" w:rsidRPr="00C7721B" w:rsidRDefault="00991F8D" w:rsidP="00745D7F">
      <w:pPr>
        <w:rPr>
          <w:color w:val="000000" w:themeColor="text1"/>
        </w:rPr>
      </w:pPr>
      <w:bookmarkStart w:id="33" w:name="_Ref13147685"/>
      <w:r w:rsidRPr="00C7721B">
        <w:rPr>
          <w:color w:val="000000" w:themeColor="text1"/>
        </w:rPr>
        <w:lastRenderedPageBreak/>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V</w:t>
      </w:r>
      <w:r w:rsidR="00045B94" w:rsidRPr="00C7721B">
        <w:rPr>
          <w:color w:val="000000" w:themeColor="text1"/>
        </w:rPr>
        <w:fldChar w:fldCharType="end"/>
      </w:r>
      <w:bookmarkEnd w:id="33"/>
      <w:r w:rsidRPr="00C7721B">
        <w:rPr>
          <w:color w:val="000000" w:themeColor="text1"/>
        </w:rPr>
        <w:t xml:space="preserve"> Bactericidal efficacy of different nanoparticles</w:t>
      </w:r>
    </w:p>
    <w:tbl>
      <w:tblPr>
        <w:tblStyle w:val="TableGrid"/>
        <w:tblW w:w="13466" w:type="dxa"/>
        <w:tblLayout w:type="fixed"/>
        <w:tblLook w:val="04A0" w:firstRow="1" w:lastRow="0" w:firstColumn="1" w:lastColumn="0" w:noHBand="0" w:noVBand="1"/>
      </w:tblPr>
      <w:tblGrid>
        <w:gridCol w:w="2127"/>
        <w:gridCol w:w="1984"/>
        <w:gridCol w:w="4252"/>
        <w:gridCol w:w="3686"/>
        <w:gridCol w:w="1417"/>
      </w:tblGrid>
      <w:tr w:rsidR="00C7721B" w:rsidRPr="00C7721B" w14:paraId="2AC28486" w14:textId="2B3528AC" w:rsidTr="007E7F48">
        <w:tc>
          <w:tcPr>
            <w:tcW w:w="2127" w:type="dxa"/>
          </w:tcPr>
          <w:p w14:paraId="2F095CF9" w14:textId="6FEC6530" w:rsidR="00073169" w:rsidRPr="00C7721B" w:rsidRDefault="00073169" w:rsidP="00112C38">
            <w:pPr>
              <w:jc w:val="center"/>
              <w:rPr>
                <w:color w:val="000000" w:themeColor="text1"/>
              </w:rPr>
            </w:pPr>
            <w:r w:rsidRPr="00C7721B">
              <w:rPr>
                <w:color w:val="000000" w:themeColor="text1"/>
              </w:rPr>
              <w:t>Nanoparticle</w:t>
            </w:r>
          </w:p>
        </w:tc>
        <w:tc>
          <w:tcPr>
            <w:tcW w:w="1984" w:type="dxa"/>
          </w:tcPr>
          <w:p w14:paraId="15407C39" w14:textId="68226343" w:rsidR="00073169" w:rsidRPr="00C7721B" w:rsidRDefault="00073169" w:rsidP="00112C38">
            <w:pPr>
              <w:jc w:val="center"/>
              <w:rPr>
                <w:color w:val="000000" w:themeColor="text1"/>
              </w:rPr>
            </w:pPr>
            <w:r w:rsidRPr="00C7721B">
              <w:rPr>
                <w:color w:val="000000" w:themeColor="text1"/>
              </w:rPr>
              <w:t>Dosses</w:t>
            </w:r>
          </w:p>
        </w:tc>
        <w:tc>
          <w:tcPr>
            <w:tcW w:w="4252" w:type="dxa"/>
          </w:tcPr>
          <w:p w14:paraId="65EA6049" w14:textId="4BBC9248" w:rsidR="00073169" w:rsidRPr="00C7721B" w:rsidRDefault="00073169" w:rsidP="00112C38">
            <w:pPr>
              <w:jc w:val="center"/>
              <w:rPr>
                <w:color w:val="000000" w:themeColor="text1"/>
              </w:rPr>
            </w:pPr>
            <w:r w:rsidRPr="00C7721B">
              <w:rPr>
                <w:color w:val="000000" w:themeColor="text1"/>
              </w:rPr>
              <w:t>Bacterial response</w:t>
            </w:r>
          </w:p>
        </w:tc>
        <w:tc>
          <w:tcPr>
            <w:tcW w:w="3686" w:type="dxa"/>
          </w:tcPr>
          <w:p w14:paraId="6B7CB898" w14:textId="7A9A2749" w:rsidR="00073169" w:rsidRPr="00C7721B" w:rsidRDefault="00073169" w:rsidP="00112C38">
            <w:pPr>
              <w:jc w:val="center"/>
              <w:rPr>
                <w:color w:val="000000" w:themeColor="text1"/>
              </w:rPr>
            </w:pPr>
            <w:r w:rsidRPr="00C7721B">
              <w:rPr>
                <w:color w:val="000000" w:themeColor="text1"/>
              </w:rPr>
              <w:t>Manufacturing process</w:t>
            </w:r>
          </w:p>
        </w:tc>
        <w:tc>
          <w:tcPr>
            <w:tcW w:w="1417" w:type="dxa"/>
          </w:tcPr>
          <w:p w14:paraId="31661658" w14:textId="635EC504" w:rsidR="00073169" w:rsidRPr="00C7721B" w:rsidRDefault="00073169" w:rsidP="00112C38">
            <w:pPr>
              <w:jc w:val="center"/>
              <w:rPr>
                <w:color w:val="000000" w:themeColor="text1"/>
              </w:rPr>
            </w:pPr>
            <w:r w:rsidRPr="00C7721B">
              <w:rPr>
                <w:color w:val="000000" w:themeColor="text1"/>
              </w:rPr>
              <w:t>References</w:t>
            </w:r>
          </w:p>
        </w:tc>
      </w:tr>
      <w:tr w:rsidR="00C7721B" w:rsidRPr="00C7721B" w14:paraId="209D1415" w14:textId="3473E8DD" w:rsidTr="007E7F48">
        <w:tc>
          <w:tcPr>
            <w:tcW w:w="2127" w:type="dxa"/>
          </w:tcPr>
          <w:p w14:paraId="0362D257" w14:textId="785D1C93" w:rsidR="00073169" w:rsidRPr="00C7721B" w:rsidRDefault="00112C38" w:rsidP="00112C38">
            <w:pPr>
              <w:jc w:val="center"/>
              <w:rPr>
                <w:color w:val="000000" w:themeColor="text1"/>
              </w:rPr>
            </w:pPr>
            <w:r w:rsidRPr="00C7721B">
              <w:rPr>
                <w:color w:val="000000" w:themeColor="text1"/>
              </w:rPr>
              <w:t xml:space="preserve">3 sizes of </w:t>
            </w:r>
            <w:r w:rsidR="00073169" w:rsidRPr="00C7721B">
              <w:rPr>
                <w:color w:val="000000" w:themeColor="text1"/>
              </w:rPr>
              <w:t>A</w:t>
            </w:r>
            <w:r w:rsidRPr="00C7721B">
              <w:rPr>
                <w:color w:val="000000" w:themeColor="text1"/>
              </w:rPr>
              <w:t>g</w:t>
            </w:r>
          </w:p>
        </w:tc>
        <w:tc>
          <w:tcPr>
            <w:tcW w:w="1984" w:type="dxa"/>
          </w:tcPr>
          <w:p w14:paraId="012BF5ED" w14:textId="03278526" w:rsidR="00073169" w:rsidRPr="00C7721B" w:rsidRDefault="00112C38" w:rsidP="00112C38">
            <w:pPr>
              <w:jc w:val="center"/>
              <w:rPr>
                <w:color w:val="000000" w:themeColor="text1"/>
              </w:rPr>
            </w:pPr>
            <w:r w:rsidRPr="00C7721B">
              <w:rPr>
                <w:color w:val="000000" w:themeColor="text1"/>
              </w:rPr>
              <w:t>0.01 M</w:t>
            </w:r>
          </w:p>
        </w:tc>
        <w:tc>
          <w:tcPr>
            <w:tcW w:w="4252" w:type="dxa"/>
          </w:tcPr>
          <w:p w14:paraId="0E863FEB" w14:textId="3B143DCD" w:rsidR="00073169" w:rsidRPr="00C7721B" w:rsidRDefault="00112C38" w:rsidP="00112C38">
            <w:pPr>
              <w:jc w:val="center"/>
              <w:rPr>
                <w:color w:val="000000" w:themeColor="text1"/>
              </w:rPr>
            </w:pPr>
            <w:r w:rsidRPr="00C7721B">
              <w:rPr>
                <w:color w:val="000000" w:themeColor="text1"/>
              </w:rPr>
              <w:t>S. Mutans reduction. Bactericidal response depends on the size.</w:t>
            </w:r>
          </w:p>
        </w:tc>
        <w:tc>
          <w:tcPr>
            <w:tcW w:w="3686" w:type="dxa"/>
          </w:tcPr>
          <w:p w14:paraId="4F4EE467" w14:textId="16DDF219" w:rsidR="00073169" w:rsidRPr="00C7721B" w:rsidRDefault="00112C38" w:rsidP="00112C38">
            <w:pPr>
              <w:jc w:val="center"/>
              <w:rPr>
                <w:color w:val="000000" w:themeColor="text1"/>
              </w:rPr>
            </w:pPr>
            <w:r w:rsidRPr="00C7721B">
              <w:rPr>
                <w:color w:val="000000" w:themeColor="text1"/>
              </w:rPr>
              <w:t xml:space="preserve">Gallic acid in </w:t>
            </w:r>
            <w:r w:rsidR="00640F4E" w:rsidRPr="00C7721B">
              <w:rPr>
                <w:color w:val="000000" w:themeColor="text1"/>
              </w:rPr>
              <w:t>an</w:t>
            </w:r>
            <w:r w:rsidRPr="00C7721B">
              <w:rPr>
                <w:color w:val="000000" w:themeColor="text1"/>
              </w:rPr>
              <w:t xml:space="preserve"> aqueous chemical reduction method</w:t>
            </w:r>
          </w:p>
        </w:tc>
        <w:tc>
          <w:tcPr>
            <w:tcW w:w="1417" w:type="dxa"/>
          </w:tcPr>
          <w:p w14:paraId="5DB93748" w14:textId="2D961ECB" w:rsidR="00073169" w:rsidRPr="00C7721B" w:rsidRDefault="00112C38" w:rsidP="00112C3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{"citationID":"AVHr4X83","properties":{"formattedCitation":"\\super 138\\nosupersub{}","plainCitation":"138","noteIndex":0},"citationItems":[{"id":1171,"uris":["http://zotero.org/users/5340622/items/7FUHU954"],"uri":["http://zotero.org/users/5340622/items/7FUHU954"],"itemData":{"id":1171,"type":"article-journal","abstract":"Dental caries is a very infectious disease; in humans, 95% of the worldwide population is affected. The microorganism associated with dental caries is Streptococcus mutans (S. mutans). Although several mechanisms for its control have been used, its prevalence and incidence are still high. New alternatives are silver nanoparticles due to their antibacterial effect. In this work, we determined the antibacterial effect of silver nanoparticles on S. mutans. Three sizes of silver nanoparticles were used to find minimum inhibitory concentrations (MIC) in S. mutans using reference and clinical stocks. Kruskal–Wallis and U of Mann–Whitney statistical tests were applied. We found bactericidal effect for the three groups, with significant statistical differences between them. Our results agree with those already reported by several authors. This study concludes that silver nanoparticles present antibacterial activity on S. mutans and this property is better when the particle size is diminished.","container-title":"Materials Letters","DOI":"10.1016/j.matlet.2009.09.018","ISSN":"0167-577X","issue":"29","journalAbbreviation":"Materials Letters","page":"2603-2606","source":"ScienceDirect","title":"Antibacterial effect of silver nanoparticles against Streptococcus mutans","volume":"63","author":[{"family":"Espinosa-Cristóbal","given":"L. F."},{"family":"Martínez-Castañón","given":"G. A."},{"family":"Martínez-Martínez","given":"R. E."},{"family":"Loyola-Rodríguez","given":"J. P."},{"literal":"N. Patiño-Marín"},{"family":"Reyes-Macías","given":"J. F."},{"family":"Ruiz","given":"Facundo"}],"issued":{"date-parts":[["2009",12,15]]}}}],"schema":"https://github.com/citation-style-language/schema/raw/master/csl-citation.json"}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138</w:t>
            </w:r>
            <w:r w:rsidRPr="00C7721B">
              <w:rPr>
                <w:color w:val="000000" w:themeColor="text1"/>
              </w:rPr>
              <w:fldChar w:fldCharType="end"/>
            </w:r>
          </w:p>
        </w:tc>
      </w:tr>
      <w:tr w:rsidR="00C7721B" w:rsidRPr="00C7721B" w14:paraId="62DBEE32" w14:textId="77777777" w:rsidTr="007E7F48">
        <w:tc>
          <w:tcPr>
            <w:tcW w:w="2127" w:type="dxa"/>
          </w:tcPr>
          <w:p w14:paraId="49D4BF7D" w14:textId="07FB75FC" w:rsidR="00112C38" w:rsidRPr="00C7721B" w:rsidRDefault="00112C38" w:rsidP="00112C38">
            <w:pPr>
              <w:jc w:val="center"/>
              <w:rPr>
                <w:color w:val="000000" w:themeColor="text1"/>
              </w:rPr>
            </w:pPr>
            <w:r w:rsidRPr="00C7721B">
              <w:rPr>
                <w:color w:val="000000" w:themeColor="text1"/>
              </w:rPr>
              <w:t>Ag</w:t>
            </w:r>
          </w:p>
        </w:tc>
        <w:tc>
          <w:tcPr>
            <w:tcW w:w="1984" w:type="dxa"/>
          </w:tcPr>
          <w:p w14:paraId="01C2F8DA" w14:textId="4C33A66E" w:rsidR="00112C38" w:rsidRPr="00C7721B" w:rsidRDefault="00CE3C39" w:rsidP="00112C38">
            <w:pPr>
              <w:jc w:val="center"/>
              <w:rPr>
                <w:color w:val="000000" w:themeColor="text1"/>
              </w:rPr>
            </w:pPr>
            <w:r w:rsidRPr="00C7721B">
              <w:rPr>
                <w:color w:val="000000" w:themeColor="text1"/>
              </w:rPr>
              <w:t>4.26% using EDS</w:t>
            </w:r>
          </w:p>
        </w:tc>
        <w:tc>
          <w:tcPr>
            <w:tcW w:w="4252" w:type="dxa"/>
          </w:tcPr>
          <w:p w14:paraId="2FD17FE3" w14:textId="16C75037" w:rsidR="00112C38" w:rsidRPr="00C7721B" w:rsidRDefault="009424D4" w:rsidP="00112C38">
            <w:pPr>
              <w:jc w:val="center"/>
              <w:rPr>
                <w:color w:val="000000" w:themeColor="text1"/>
              </w:rPr>
            </w:pPr>
            <w:r w:rsidRPr="00C7721B">
              <w:rPr>
                <w:color w:val="000000" w:themeColor="text1"/>
              </w:rPr>
              <w:t>Remarkable antibacterial effect against S. Aureus and E. Coli</w:t>
            </w:r>
          </w:p>
        </w:tc>
        <w:tc>
          <w:tcPr>
            <w:tcW w:w="3686" w:type="dxa"/>
          </w:tcPr>
          <w:p w14:paraId="13240641" w14:textId="386BD251" w:rsidR="00112C38" w:rsidRPr="00C7721B" w:rsidRDefault="00CE3C39" w:rsidP="00112C38">
            <w:pPr>
              <w:jc w:val="center"/>
              <w:rPr>
                <w:color w:val="000000" w:themeColor="text1"/>
              </w:rPr>
            </w:pPr>
            <w:r w:rsidRPr="00C7721B">
              <w:rPr>
                <w:color w:val="000000" w:themeColor="text1"/>
              </w:rPr>
              <w:t>Silanization</w:t>
            </w:r>
            <w:r w:rsidR="009424D4" w:rsidRPr="00C7721B">
              <w:rPr>
                <w:color w:val="000000" w:themeColor="text1"/>
              </w:rPr>
              <w:t xml:space="preserve"> method</w:t>
            </w:r>
          </w:p>
        </w:tc>
        <w:tc>
          <w:tcPr>
            <w:tcW w:w="1417" w:type="dxa"/>
          </w:tcPr>
          <w:p w14:paraId="6810AD79" w14:textId="38CA01E4" w:rsidR="00112C38" w:rsidRPr="00C7721B" w:rsidRDefault="009424D4" w:rsidP="00112C3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{"citationID":"dOO8LqVL","properties":{"formattedCitation":"\\super 139\\nosupersub{}","plainCitation":"139","noteIndex":0},"citationItems":[{"id":1189,"uris":["http://zotero.org/users/5340622/items/SQHSMMUK"],"uri":["http://zotero.org/users/5340622/items/SQHSMMUK"],"itemData":{"id":1189,"type":"article-journal","abstract":"Microbial colonization on implanted devices and biofilm formation is a recurrent complication in implant surgery and may result in loss of implants. The aim of this study was to deposit silver nanoparticles on a titanium surface to obtain antibacterial properties. In the present study, we prepared a silver nanoparticle-modified titanium (Ti-nAg) surface using silanization method. The morphology and chemical components of the Ti-nAg surface were characterized by scanning electron microscopy (SEM) equipped with energy-dispersive spectroscopy (EDS). Two species of bacteria, Staphylococcus aureus and Escherichia coli, were utilized to test the antibacterial effect of the Ti-nAg treated surface. The SEM examination revealed that a small quantity of silver nanoparticles was sparsely deposited on the titanium surface. The diameter of these nanoparticles ranged from ten to several hundred nm. EDS analyses revealed that there was 4.26% of Ag present on the surface. After a 24-hour incubation, 94% of Staphylococcus aureus and over 95% of Escherichia coli had been killed on the Ti-nAg surface, and the SEM examination of anti-adhesive efficacy test showed that there were less bacteria attached to Ti-nAg surface than to a control surface of untreated Titanium. These data suggest that silver nanoparticle-modified titanium is a promising material with an antibacterial property that may be used as an implantable biomaterial.","container-title":"International Journal of Nanomedicine","ISSN":"1176-9114","journalAbbreviation":"Int J Nanomedicine","note":"PMID: 20463942\nPMCID: PMC2865021","page":"261-267","source":"PubMed Central","title":"Deposition of silver nanoparticles on titanium surface for antibacterial effect","volume":"5","author":[{"family":"Juan","given":"Liao"},{"family":"Zhimin","given":"Zhu"},{"family":"Anchun","given":"Mo"},{"family":"Lei","given":"Li"},{"family":"Jingchao","given":"Zhang"}],"issued":{"date-parts":[["2010"]]}}}],"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139</w:t>
            </w:r>
            <w:r w:rsidRPr="00C7721B">
              <w:rPr>
                <w:color w:val="000000" w:themeColor="text1"/>
              </w:rPr>
              <w:fldChar w:fldCharType="end"/>
            </w:r>
          </w:p>
        </w:tc>
      </w:tr>
      <w:tr w:rsidR="00C7721B" w:rsidRPr="00C7721B" w14:paraId="67B01A12" w14:textId="77777777" w:rsidTr="007E7F48">
        <w:tc>
          <w:tcPr>
            <w:tcW w:w="2127" w:type="dxa"/>
          </w:tcPr>
          <w:p w14:paraId="51091146" w14:textId="3A61988C" w:rsidR="009424D4" w:rsidRPr="00C7721B" w:rsidRDefault="009424D4" w:rsidP="00112C38">
            <w:pPr>
              <w:jc w:val="center"/>
              <w:rPr>
                <w:color w:val="000000" w:themeColor="text1"/>
              </w:rPr>
            </w:pPr>
            <w:r w:rsidRPr="00C7721B">
              <w:rPr>
                <w:color w:val="000000" w:themeColor="text1"/>
              </w:rPr>
              <w:t>Ti nanotubes + Ag</w:t>
            </w:r>
          </w:p>
        </w:tc>
        <w:tc>
          <w:tcPr>
            <w:tcW w:w="1984" w:type="dxa"/>
          </w:tcPr>
          <w:p w14:paraId="63E87FFF" w14:textId="49A55FAE" w:rsidR="009424D4" w:rsidRPr="00C7721B" w:rsidRDefault="009424D4" w:rsidP="00112C38">
            <w:pPr>
              <w:jc w:val="center"/>
              <w:rPr>
                <w:color w:val="000000" w:themeColor="text1"/>
              </w:rPr>
            </w:pPr>
            <w:r w:rsidRPr="00C7721B">
              <w:rPr>
                <w:color w:val="000000" w:themeColor="text1"/>
              </w:rPr>
              <w:t>0.5 M, 1 M, 1.5 M and 2 M</w:t>
            </w:r>
          </w:p>
        </w:tc>
        <w:tc>
          <w:tcPr>
            <w:tcW w:w="4252" w:type="dxa"/>
          </w:tcPr>
          <w:p w14:paraId="6983441C" w14:textId="25C4CE1D" w:rsidR="009424D4" w:rsidRPr="00C7721B" w:rsidRDefault="009424D4" w:rsidP="00112C38">
            <w:pPr>
              <w:jc w:val="center"/>
              <w:rPr>
                <w:color w:val="000000" w:themeColor="text1"/>
              </w:rPr>
            </w:pPr>
            <w:r w:rsidRPr="00C7721B">
              <w:rPr>
                <w:color w:val="000000" w:themeColor="text1"/>
              </w:rPr>
              <w:t>Significant reduction of the osteoblast cells.</w:t>
            </w:r>
          </w:p>
        </w:tc>
        <w:tc>
          <w:tcPr>
            <w:tcW w:w="3686" w:type="dxa"/>
          </w:tcPr>
          <w:p w14:paraId="6BD8C448" w14:textId="776C4CCA" w:rsidR="009424D4" w:rsidRPr="00C7721B" w:rsidRDefault="009424D4" w:rsidP="00112C38">
            <w:pPr>
              <w:jc w:val="center"/>
              <w:rPr>
                <w:color w:val="000000" w:themeColor="text1"/>
              </w:rPr>
            </w:pPr>
            <w:r w:rsidRPr="00C7721B">
              <w:rPr>
                <w:color w:val="000000" w:themeColor="text1"/>
              </w:rPr>
              <w:t>Immersion in a silver nitrate solution</w:t>
            </w:r>
          </w:p>
        </w:tc>
        <w:tc>
          <w:tcPr>
            <w:tcW w:w="1417" w:type="dxa"/>
          </w:tcPr>
          <w:p w14:paraId="75EEDD63" w14:textId="2DE3A640" w:rsidR="009424D4" w:rsidRPr="00C7721B" w:rsidRDefault="009424D4" w:rsidP="00112C3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{"citationID":"jATrWuwI","properties":{"formattedCitation":"\\super 140\\nosupersub{}","plainCitation":"140","noteIndex":0},"citationItems":[{"id":1192,"uris":["http://zotero.org/users/5340622/items/ECX8ZX5S"],"uri":["http://zotero.org/users/5340622/items/ECX8ZX5S"],"itemData":{"id":1192,"type":"article-journal","abstract":"Titanium (Ti) implants are widely used clinically but post-operation infection remains one of the most common and serious complications. A surface boasting long-term antibacterial ability is highly desirable in order to prevent implant associated infection. In this study, titania nanotubes (TiO2-NTs) incorporated with silver (Ag) nanoparticles are fabricated on Ti implants to achieve this purpose. The Ag nanoparticles adhere tightly to the wall of the TiO2-NTs prepared by immersion in a silver nitrate solution followed by ultraviolet light radiation. The amount of Ag introduced to the NTs can be varied by changing processing parameters such as the AgNO3 concentration and immersion time. The TiO2-NTs loaded with Ag nanoparticles (NT-Ag) can kill all the planktonic bacteria in the suspension during the first several days, and the ability of the NT-Ag to prevent bacterial adhesion is maintained without obvious decline for 30 days, which are normally long enough to prevent post-operation infection in the early and intermediate stages and perhaps even late infection around the implant. Although the NT-Ag structure shows some cytotoxicity, it can be reduced by controlling the Ag release rate. The NT-Ag materials are also expected to possess satisfactory osteoconductivity in addition to the good biological performance expected of TiO2-NTs. This controllable NT-Ag structure which provides relatively long-term antibacterial ability and good tissue integration has promising applications in orthopedics, dentistry, and other biomedical devices.","container-title":"Biomaterials","DOI":"10.1016/j.biomaterials.2011.04.040","ISSN":"0142-9612","issue":"24","journalAbbreviation":"Biomaterials","page":"5706-5716","source":"ScienceDirect","title":"Antibacterial nano-structured titania coating incorporated with silver nanoparticles","volume":"32","author":[{"family":"Zhao","given":"Lingzhou"},{"family":"Wang","given":"Hairong"},{"family":"Huo","given":"Kaifu"},{"family":"Cui","given":"Lingyun"},{"family":"Zhang","given":"Wenrui"},{"family":"Ni","given":"Hongwei"},{"family":"Zhang","given":"Yumei"},{"family":"Wu","given":"Zhifen"},{"family":"Chu","given":"Paul K."}],"issued":{"date-parts":[["2011",8,1]]}}}],"schema":"https://github.com/citation-style-language/schema/raw/master/csl-citation.json"}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140</w:t>
            </w:r>
            <w:r w:rsidRPr="00C7721B">
              <w:rPr>
                <w:color w:val="000000" w:themeColor="text1"/>
              </w:rPr>
              <w:fldChar w:fldCharType="end"/>
            </w:r>
          </w:p>
        </w:tc>
      </w:tr>
      <w:tr w:rsidR="00C7721B" w:rsidRPr="00C7721B" w14:paraId="3DCC9BB5" w14:textId="77777777" w:rsidTr="007E7F48">
        <w:tc>
          <w:tcPr>
            <w:tcW w:w="2127" w:type="dxa"/>
          </w:tcPr>
          <w:p w14:paraId="30B6BEFE" w14:textId="79E5A899" w:rsidR="009424D4" w:rsidRPr="00C7721B" w:rsidRDefault="009424D4" w:rsidP="00112C38">
            <w:pPr>
              <w:jc w:val="center"/>
              <w:rPr>
                <w:color w:val="000000" w:themeColor="text1"/>
              </w:rPr>
            </w:pPr>
            <w:r w:rsidRPr="00C7721B">
              <w:rPr>
                <w:color w:val="000000" w:themeColor="text1"/>
              </w:rPr>
              <w:t xml:space="preserve">Ag+ + </w:t>
            </w:r>
            <w:r w:rsidR="00ED7148" w:rsidRPr="00C7721B">
              <w:rPr>
                <w:color w:val="000000" w:themeColor="text1"/>
              </w:rPr>
              <w:t>hydroxyapatite</w:t>
            </w:r>
          </w:p>
        </w:tc>
        <w:tc>
          <w:tcPr>
            <w:tcW w:w="1984" w:type="dxa"/>
          </w:tcPr>
          <w:p w14:paraId="6DC9E745" w14:textId="3D336A79" w:rsidR="009424D4" w:rsidRPr="00C7721B" w:rsidRDefault="00ED7148" w:rsidP="00112C38">
            <w:pPr>
              <w:jc w:val="center"/>
              <w:rPr>
                <w:color w:val="000000" w:themeColor="text1"/>
              </w:rPr>
            </w:pPr>
            <w:r w:rsidRPr="00C7721B">
              <w:rPr>
                <w:color w:val="000000" w:themeColor="text1"/>
              </w:rPr>
              <w:t>296 mg/ml</w:t>
            </w:r>
          </w:p>
        </w:tc>
        <w:tc>
          <w:tcPr>
            <w:tcW w:w="4252" w:type="dxa"/>
          </w:tcPr>
          <w:p w14:paraId="75BA2977" w14:textId="24902EE5" w:rsidR="009424D4" w:rsidRPr="00C7721B" w:rsidRDefault="00ED7148" w:rsidP="00112C38">
            <w:pPr>
              <w:jc w:val="center"/>
              <w:rPr>
                <w:color w:val="000000" w:themeColor="text1"/>
              </w:rPr>
            </w:pPr>
            <w:r w:rsidRPr="00C7721B">
              <w:rPr>
                <w:color w:val="000000" w:themeColor="text1"/>
              </w:rPr>
              <w:t>More than 99% of S. Aureus and E. Coli were killed after 24 h</w:t>
            </w:r>
          </w:p>
        </w:tc>
        <w:tc>
          <w:tcPr>
            <w:tcW w:w="3686" w:type="dxa"/>
          </w:tcPr>
          <w:p w14:paraId="01D5AD8D" w14:textId="7964CC67" w:rsidR="009424D4" w:rsidRPr="00C7721B" w:rsidRDefault="009424D4" w:rsidP="00112C38">
            <w:pPr>
              <w:jc w:val="center"/>
              <w:rPr>
                <w:color w:val="000000" w:themeColor="text1"/>
              </w:rPr>
            </w:pPr>
            <w:r w:rsidRPr="00C7721B">
              <w:rPr>
                <w:color w:val="000000" w:themeColor="text1"/>
              </w:rPr>
              <w:t>Dipping</w:t>
            </w:r>
          </w:p>
        </w:tc>
        <w:tc>
          <w:tcPr>
            <w:tcW w:w="1417" w:type="dxa"/>
          </w:tcPr>
          <w:p w14:paraId="7D6F9C50" w14:textId="56454807" w:rsidR="009424D4" w:rsidRPr="00C7721B" w:rsidRDefault="00ED7148" w:rsidP="00112C3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{"citationID":"UYIw6fxb","properties":{"formattedCitation":"\\super 141\\nosupersub{}","plainCitation":"141","noteIndex":0},"citationItems":[{"id":1194,"uris":["http://zotero.org/users/5340622/items/9MB6MEEA"],"uri":["http://zotero.org/users/5340622/items/9MB6MEEA"],"itemData":{"id":1194,"type":"article-journal","abstract":"The composite which contains Ag+ and nanosized hydroxyapatite with TiO2 was deposited onto titanium by dipping method. The morphology, chemical components and structures of the thin film were characterized by XRD, scanning electronic microscope (SEM) and energy dispersive X-ray analysis (EDX). Staphylococcus aureus and Escherichia coli were utilized to test the antibacterial effect. XRD results demonstrated that the films have characteristic diffraction peaks of pure HA. EDX results showed that the deposited films consisted of Ca, P, Ti, O and Ag, all of which distribute uniformly. With regard to the antibacterial effect, 98% of S. aureus and more than 99% of E. coli were killed after 24h incubation and pictures of SEM showed obviously fewer cells on the surface with coating.","collection-title":"The First International Symposium on Surfaces and Interfaces of Biomaterials","container-title":"Applied Surface Science","DOI":"10.1016/j.apsusc.2008.06.083","ISSN":"0169-4332","issue":"2","journalAbbreviation":"Applied Surface Science","page":"435-438","source":"ScienceDirect","title":"Preparation and antibacterial effect of silver–hydroxyapatite/titania nanocomposite thin film on titanium","volume":"255","author":[{"family":"Mo","given":"Anchun"},{"family":"Liao","given":"Juan"},{"family":"Xu","given":"Wei"},{"family":"Xian","given":"Suqin"},{"family":"Li","given":"Yubao"},{"family":"Bai","given":"Shi"}],"issued":{"date-parts":[["2008",11,15]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141</w:t>
            </w:r>
            <w:r w:rsidRPr="00C7721B">
              <w:rPr>
                <w:color w:val="000000" w:themeColor="text1"/>
              </w:rPr>
              <w:fldChar w:fldCharType="end"/>
            </w:r>
          </w:p>
        </w:tc>
      </w:tr>
      <w:tr w:rsidR="00C7721B" w:rsidRPr="00C7721B" w14:paraId="4A9B2D61" w14:textId="77777777" w:rsidTr="007E7F48">
        <w:tc>
          <w:tcPr>
            <w:tcW w:w="2127" w:type="dxa"/>
          </w:tcPr>
          <w:p w14:paraId="70521F9F" w14:textId="163C5E46" w:rsidR="00640F4E" w:rsidRPr="00C7721B" w:rsidRDefault="00BD44F8" w:rsidP="00112C38">
            <w:pPr>
              <w:jc w:val="center"/>
              <w:rPr>
                <w:color w:val="000000" w:themeColor="text1"/>
              </w:rPr>
            </w:pPr>
            <w:r w:rsidRPr="00C7721B">
              <w:rPr>
                <w:color w:val="000000" w:themeColor="text1"/>
              </w:rPr>
              <w:t>Ag</w:t>
            </w:r>
          </w:p>
        </w:tc>
        <w:tc>
          <w:tcPr>
            <w:tcW w:w="1984" w:type="dxa"/>
          </w:tcPr>
          <w:p w14:paraId="19940343" w14:textId="47AC2B4E" w:rsidR="00640F4E" w:rsidRPr="00C7721B" w:rsidRDefault="00BD44F8" w:rsidP="00112C38">
            <w:pPr>
              <w:jc w:val="center"/>
              <w:rPr>
                <w:color w:val="000000" w:themeColor="text1"/>
              </w:rPr>
            </w:pPr>
            <w:r w:rsidRPr="00C7721B">
              <w:rPr>
                <w:color w:val="000000" w:themeColor="text1"/>
              </w:rPr>
              <w:t>25-100 mg/l</w:t>
            </w:r>
          </w:p>
        </w:tc>
        <w:tc>
          <w:tcPr>
            <w:tcW w:w="4252" w:type="dxa"/>
          </w:tcPr>
          <w:p w14:paraId="5E4DD56A" w14:textId="66A10E78" w:rsidR="00640F4E" w:rsidRPr="00C7721B" w:rsidRDefault="00BD44F8" w:rsidP="00112C38">
            <w:pPr>
              <w:jc w:val="center"/>
              <w:rPr>
                <w:color w:val="000000" w:themeColor="text1"/>
              </w:rPr>
            </w:pPr>
            <w:r w:rsidRPr="00C7721B">
              <w:rPr>
                <w:color w:val="000000" w:themeColor="text1"/>
              </w:rPr>
              <w:t>Conclude 3 step process of P. Aeruginosa bacterial wall rupturing</w:t>
            </w:r>
          </w:p>
        </w:tc>
        <w:tc>
          <w:tcPr>
            <w:tcW w:w="3686" w:type="dxa"/>
          </w:tcPr>
          <w:p w14:paraId="6B012690" w14:textId="4BB4F94B" w:rsidR="00640F4E" w:rsidRPr="00C7721B" w:rsidRDefault="00BD44F8" w:rsidP="00112C38">
            <w:pPr>
              <w:jc w:val="center"/>
              <w:rPr>
                <w:color w:val="000000" w:themeColor="text1"/>
              </w:rPr>
            </w:pPr>
            <w:r w:rsidRPr="00C7721B">
              <w:rPr>
                <w:color w:val="000000" w:themeColor="text1"/>
              </w:rPr>
              <w:t>-</w:t>
            </w:r>
          </w:p>
        </w:tc>
        <w:tc>
          <w:tcPr>
            <w:tcW w:w="1417" w:type="dxa"/>
          </w:tcPr>
          <w:p w14:paraId="26314119" w14:textId="331202BD" w:rsidR="00640F4E" w:rsidRPr="00C7721B" w:rsidRDefault="00BD44F8" w:rsidP="00112C3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{"citationID":"i6fdqKHp","properties":{"formattedCitation":"\\super 133\\nosupersub{}","plainCitation":"133","noteIndex":0},"citationItems":[{"id":1170,"uris":["http://zotero.org/users/5340622/items/UXL5ERVS"],"uri":["http://zotero.org/users/5340622/items/UXL5ERVS"],"itemData":{"id":1170,"type":"article-journal","abstract":"Nanotechnology is expected to open new avenues to fight and prevent disease using atomic scale tailoring of materials. Among the most promising nanomaterials with antibacterial properties are metallic nanoparticles, which exhibit increased chemical activity due to their large surface to volume ratios and crystallographic surface structure. The study of bactericidal nanomaterials is particularly timely considering the recent increase of new resistant strains of bacteria to the most potent antibiotics. This has promoted research in the well known activity of silver ions and silver-based compounds, including silver nanoparticles. The present work studies the effect of silver nanoparticles in the range of 1–100 nm on Gram-negative bacteria using high angle annular dark field (HAADF) scanning transmission electron microscopy (STEM). Our results indicate that the bactericidal properties of the nanoparticles are size dependent, since the only nanoparticles that present a direct interaction with the bacteria preferentially have a diameter of </w:instrText>
            </w:r>
            <w:r w:rsidR="004A5032">
              <w:rPr>
                <w:rFonts w:ascii="Cambria Math" w:hAnsi="Cambria Math" w:cs="Cambria Math"/>
                <w:color w:val="000000" w:themeColor="text1"/>
              </w:rPr>
              <w:instrText>∼</w:instrText>
            </w:r>
            <w:r w:rsidR="004A5032">
              <w:rPr>
                <w:color w:val="000000" w:themeColor="text1"/>
              </w:rPr>
              <w:instrText>1</w:instrText>
            </w:r>
            <w:r w:rsidR="004A5032">
              <w:rPr>
                <w:rFonts w:cs="Times New Roman"/>
                <w:color w:val="000000" w:themeColor="text1"/>
              </w:rPr>
              <w:instrText>–</w:instrText>
            </w:r>
            <w:r w:rsidR="004A5032">
              <w:rPr>
                <w:color w:val="000000" w:themeColor="text1"/>
              </w:rPr>
              <w:instrText xml:space="preserve">10 nm.","container-title":"Nanotechnology","DOI":"10.1088/0957-4484/16/10/059","ISSN":"0957-4484","issue":"10","journalAbbreviation":"Nanotechnology","language":"en","page":"2346–2353","source":"Institute of Physics","title":"The bactericidal effect of silver nanoparticles","volume":"16","author":[{"family":"Morones","given":"Jose Ruben"},{"family":"Elechiguerra","given":"Jose Luis"},{"family":"Camacho","given":"Alejandra"},{"family":"Holt","given":"Katherine"},{"family":"Kouri","given":"Juan B."},{"family":"Ramírez","given":"Jose Tapia"},{"family":"Yacaman","given":"Miguel Jose"}],"issued":{"date-parts":[["2005",8]]}}}],"schema":"https://github.com/citation-style-language/schema/raw/master/csl-citation.json"}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133</w:t>
            </w:r>
            <w:r w:rsidRPr="00C7721B">
              <w:rPr>
                <w:color w:val="000000" w:themeColor="text1"/>
              </w:rPr>
              <w:fldChar w:fldCharType="end"/>
            </w:r>
          </w:p>
        </w:tc>
      </w:tr>
      <w:tr w:rsidR="00C7721B" w:rsidRPr="00C7721B" w14:paraId="4EC38295" w14:textId="77777777" w:rsidTr="007E7F48">
        <w:tc>
          <w:tcPr>
            <w:tcW w:w="2127" w:type="dxa"/>
          </w:tcPr>
          <w:p w14:paraId="3500976F" w14:textId="6E8415CA" w:rsidR="00BD44F8" w:rsidRPr="00C7721B" w:rsidRDefault="00BD44F8" w:rsidP="00112C38">
            <w:pPr>
              <w:jc w:val="center"/>
              <w:rPr>
                <w:color w:val="000000" w:themeColor="text1"/>
              </w:rPr>
            </w:pPr>
            <w:r w:rsidRPr="00C7721B">
              <w:rPr>
                <w:color w:val="000000" w:themeColor="text1"/>
              </w:rPr>
              <w:t>Ag and ZnO</w:t>
            </w:r>
          </w:p>
        </w:tc>
        <w:tc>
          <w:tcPr>
            <w:tcW w:w="1984" w:type="dxa"/>
          </w:tcPr>
          <w:p w14:paraId="72BE530A" w14:textId="03F84C92" w:rsidR="00BD44F8" w:rsidRPr="00C7721B" w:rsidRDefault="00BD44F8" w:rsidP="00112C38">
            <w:pPr>
              <w:jc w:val="center"/>
              <w:rPr>
                <w:color w:val="000000" w:themeColor="text1"/>
              </w:rPr>
            </w:pPr>
            <w:r w:rsidRPr="00C7721B">
              <w:rPr>
                <w:color w:val="000000" w:themeColor="text1"/>
              </w:rPr>
              <w:t>10 mM</w:t>
            </w:r>
          </w:p>
        </w:tc>
        <w:tc>
          <w:tcPr>
            <w:tcW w:w="4252" w:type="dxa"/>
          </w:tcPr>
          <w:p w14:paraId="0A849F0C" w14:textId="3EC33C9E" w:rsidR="00BD44F8" w:rsidRPr="00C7721B" w:rsidRDefault="001D181E" w:rsidP="00112C38">
            <w:pPr>
              <w:jc w:val="center"/>
              <w:rPr>
                <w:color w:val="000000" w:themeColor="text1"/>
              </w:rPr>
            </w:pPr>
            <w:r w:rsidRPr="00C7721B">
              <w:rPr>
                <w:color w:val="000000" w:themeColor="text1"/>
              </w:rPr>
              <w:t>Small reduction of B. Subtilis bacteria reproduction</w:t>
            </w:r>
          </w:p>
        </w:tc>
        <w:tc>
          <w:tcPr>
            <w:tcW w:w="3686" w:type="dxa"/>
          </w:tcPr>
          <w:p w14:paraId="1CD63EF1" w14:textId="679E33CF" w:rsidR="00BD44F8" w:rsidRPr="00C7721B" w:rsidRDefault="00BD44F8" w:rsidP="00112C38">
            <w:pPr>
              <w:jc w:val="center"/>
              <w:rPr>
                <w:color w:val="000000" w:themeColor="text1"/>
              </w:rPr>
            </w:pPr>
            <w:r w:rsidRPr="00C7721B">
              <w:rPr>
                <w:color w:val="000000" w:themeColor="text1"/>
              </w:rPr>
              <w:t>-</w:t>
            </w:r>
          </w:p>
        </w:tc>
        <w:tc>
          <w:tcPr>
            <w:tcW w:w="1417" w:type="dxa"/>
          </w:tcPr>
          <w:p w14:paraId="62396423" w14:textId="4A906D96" w:rsidR="00BD44F8" w:rsidRPr="00C7721B" w:rsidRDefault="001D181E" w:rsidP="00112C3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{"citationID":"b7KeKi6N","properties":{"formattedCitation":"\\super 142\\nosupersub{}","plainCitation":"142","noteIndex":0},"citationItems":[{"id":1200,"uris":["http://zotero.org/users/5340622/items/JUNHXUL8"],"uri":["http://zotero.org/users/5340622/items/JUNHXUL8"],"itemData":{"id":1200,"type":"article-journal","abstract":"The toxicity of two commonly used nanoparticles, silver and zinc oxide on mesophilic and halophilic bacterial cells has been investigated. Enterobacter sp., Marinobacter sp., Bacillus subtilis, halophilic bacterium sp. EMB4, were taken as model systems. The nanotoxicity was more pronounced on Gram negative bacteria. ZnO nanoparticles reduced the growth of Enterobacter sp. by 50%, while 80% reduction was observed in halophilic Marinobacter sp. In case of halophiles, this may be attributed to higher content of negatively charged cardiolipins on their cell surface. Interestingly, bulk ZnO exerted minimal reduction in growth. Ag nanoparticles were similarly cytotoxic. Nanotoxicity towards Gram positive cells was significantly less, possibly due to presence of thicker peptidoglycan layer. The bacterium nanoparticle interactions were probed by electron microscopy and energy dispersive X-ray analysis. The results indicated electrostatic interactions between nanoparticles and cell surface as the primary step towards nanotoxicity, followed by cell morphological changes, increase in membrane permeability and their accumulation in the cytoplasm.","container-title":"Bioresource Technology","DOI":"10.1016/j.biortech.2010.07.117","ISSN":"0960-8524","issue":"2","journalAbbreviation":"Bioresource Technology","page":"1516-1520","source":"ScienceDirect","title":"Interaction and nanotoxic effect of ZnO and Ag nanoparticles on mesophilic and halophilic bacterial cells","volume":"102","author":[{"family":"Sinha","given":"Rajeshwari"},{"family":"Karan","given":"Ram"},{"family":"Sinha","given":"Arvind"},{"family":"Khare","given":"S. K."}],"issued":{"date-parts":[["2011",1,1]]}}}],"schema":"https://github.com/citation-style-language/schema/raw/master/csl-citation.json"}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142</w:t>
            </w:r>
            <w:r w:rsidRPr="00C7721B">
              <w:rPr>
                <w:color w:val="000000" w:themeColor="text1"/>
              </w:rPr>
              <w:fldChar w:fldCharType="end"/>
            </w:r>
          </w:p>
        </w:tc>
      </w:tr>
    </w:tbl>
    <w:p w14:paraId="2FB45825" w14:textId="27A613FA" w:rsidR="00B96C4F" w:rsidRPr="00C7721B" w:rsidRDefault="00B96C4F" w:rsidP="00B96C4F">
      <w:pPr>
        <w:rPr>
          <w:rFonts w:eastAsiaTheme="majorEastAsia" w:cstheme="majorBidi"/>
          <w:color w:val="000000" w:themeColor="text1"/>
          <w:szCs w:val="24"/>
        </w:rPr>
      </w:pPr>
    </w:p>
    <w:p w14:paraId="71F96286" w14:textId="77777777" w:rsidR="007E7F48" w:rsidRPr="00C7721B" w:rsidRDefault="007E7F48" w:rsidP="00B96C4F">
      <w:pPr>
        <w:rPr>
          <w:color w:val="000000" w:themeColor="text1"/>
        </w:rPr>
        <w:sectPr w:rsidR="007E7F48" w:rsidRPr="00C7721B" w:rsidSect="007E7F48">
          <w:pgSz w:w="16838" w:h="11906" w:orient="landscape"/>
          <w:pgMar w:top="1701" w:right="1417" w:bottom="1701" w:left="1417" w:header="708" w:footer="708" w:gutter="0"/>
          <w:cols w:space="708"/>
          <w:docGrid w:linePitch="360"/>
        </w:sectPr>
      </w:pPr>
    </w:p>
    <w:p w14:paraId="68FA6104" w14:textId="073E0FC5" w:rsidR="004451FB" w:rsidRDefault="004451FB" w:rsidP="004451FB">
      <w:bookmarkStart w:id="34" w:name="_Ref45291625"/>
      <w:bookmarkStart w:id="35" w:name="_Ref45281023"/>
      <w:r>
        <w:lastRenderedPageBreak/>
        <w:t xml:space="preserve">Table </w:t>
      </w:r>
      <w:r>
        <w:fldChar w:fldCharType="begin"/>
      </w:r>
      <w:r>
        <w:instrText xml:space="preserve"> SEQ Table \* ROMAN </w:instrText>
      </w:r>
      <w:r>
        <w:fldChar w:fldCharType="separate"/>
      </w:r>
      <w:r w:rsidR="00244605">
        <w:rPr>
          <w:noProof/>
        </w:rPr>
        <w:t>VI</w:t>
      </w:r>
      <w:r>
        <w:fldChar w:fldCharType="end"/>
      </w:r>
      <w:bookmarkEnd w:id="34"/>
      <w:r>
        <w:t>: Antibacterial mechanism for antibacterial metals, their characteristics, and potential applications</w:t>
      </w:r>
    </w:p>
    <w:tbl>
      <w:tblPr>
        <w:tblStyle w:val="TableGrid"/>
        <w:tblW w:w="14675" w:type="dxa"/>
        <w:tblLook w:val="04A0" w:firstRow="1" w:lastRow="0" w:firstColumn="1" w:lastColumn="0" w:noHBand="0" w:noVBand="1"/>
      </w:tblPr>
      <w:tblGrid>
        <w:gridCol w:w="3119"/>
        <w:gridCol w:w="2680"/>
        <w:gridCol w:w="4407"/>
        <w:gridCol w:w="4469"/>
      </w:tblGrid>
      <w:tr w:rsidR="004451FB" w:rsidRPr="004451FB" w14:paraId="3CE2BE61" w14:textId="77777777" w:rsidTr="004451FB">
        <w:trPr>
          <w:trHeight w:val="217"/>
        </w:trPr>
        <w:tc>
          <w:tcPr>
            <w:tcW w:w="3119" w:type="dxa"/>
          </w:tcPr>
          <w:p w14:paraId="5B233C38" w14:textId="77777777" w:rsidR="004451FB" w:rsidRPr="004451FB" w:rsidRDefault="004451FB" w:rsidP="00736698">
            <w:pPr>
              <w:ind w:left="552"/>
              <w:rPr>
                <w:b/>
                <w:sz w:val="22"/>
              </w:rPr>
            </w:pPr>
            <w:r w:rsidRPr="004451FB">
              <w:rPr>
                <w:b/>
                <w:sz w:val="22"/>
              </w:rPr>
              <w:t>Antibacterial mechanism</w:t>
            </w:r>
          </w:p>
        </w:tc>
        <w:tc>
          <w:tcPr>
            <w:tcW w:w="2680" w:type="dxa"/>
          </w:tcPr>
          <w:p w14:paraId="71CA1ABD" w14:textId="77777777" w:rsidR="004451FB" w:rsidRPr="004451FB" w:rsidRDefault="004451FB" w:rsidP="00736698">
            <w:pPr>
              <w:ind w:left="552"/>
              <w:rPr>
                <w:b/>
                <w:sz w:val="22"/>
              </w:rPr>
            </w:pPr>
            <w:r w:rsidRPr="004451FB">
              <w:rPr>
                <w:b/>
                <w:sz w:val="22"/>
              </w:rPr>
              <w:t>Corresponding antibacterial material</w:t>
            </w:r>
          </w:p>
          <w:p w14:paraId="7170C22A" w14:textId="77777777" w:rsidR="004451FB" w:rsidRPr="004451FB" w:rsidRDefault="004451FB" w:rsidP="00736698">
            <w:pPr>
              <w:ind w:left="552"/>
              <w:rPr>
                <w:b/>
                <w:sz w:val="22"/>
              </w:rPr>
            </w:pPr>
          </w:p>
        </w:tc>
        <w:tc>
          <w:tcPr>
            <w:tcW w:w="4407" w:type="dxa"/>
          </w:tcPr>
          <w:p w14:paraId="0DD5A8B1" w14:textId="77777777" w:rsidR="004451FB" w:rsidRPr="004451FB" w:rsidRDefault="004451FB" w:rsidP="00736698">
            <w:pPr>
              <w:ind w:left="552"/>
              <w:rPr>
                <w:b/>
                <w:sz w:val="22"/>
              </w:rPr>
            </w:pPr>
            <w:r w:rsidRPr="004451FB">
              <w:rPr>
                <w:b/>
                <w:sz w:val="22"/>
              </w:rPr>
              <w:t>Characteristics</w:t>
            </w:r>
          </w:p>
        </w:tc>
        <w:tc>
          <w:tcPr>
            <w:tcW w:w="4469" w:type="dxa"/>
          </w:tcPr>
          <w:p w14:paraId="58B54346" w14:textId="77777777" w:rsidR="004451FB" w:rsidRPr="004451FB" w:rsidRDefault="004451FB" w:rsidP="00736698">
            <w:pPr>
              <w:ind w:left="552"/>
              <w:rPr>
                <w:b/>
                <w:sz w:val="22"/>
              </w:rPr>
            </w:pPr>
            <w:r w:rsidRPr="004451FB">
              <w:rPr>
                <w:b/>
                <w:sz w:val="22"/>
              </w:rPr>
              <w:t>Prospective applications</w:t>
            </w:r>
          </w:p>
        </w:tc>
      </w:tr>
      <w:tr w:rsidR="004451FB" w:rsidRPr="004451FB" w14:paraId="78FD07A3" w14:textId="77777777" w:rsidTr="004451FB">
        <w:trPr>
          <w:trHeight w:val="217"/>
        </w:trPr>
        <w:tc>
          <w:tcPr>
            <w:tcW w:w="3119" w:type="dxa"/>
          </w:tcPr>
          <w:p w14:paraId="61AE62EE" w14:textId="77777777" w:rsidR="004451FB" w:rsidRPr="004451FB" w:rsidRDefault="004451FB" w:rsidP="00736698">
            <w:pPr>
              <w:ind w:left="552"/>
              <w:rPr>
                <w:sz w:val="22"/>
              </w:rPr>
            </w:pPr>
            <w:r w:rsidRPr="004451FB">
              <w:rPr>
                <w:sz w:val="22"/>
              </w:rPr>
              <w:t>Slow release metal ion sterilisation</w:t>
            </w:r>
          </w:p>
        </w:tc>
        <w:tc>
          <w:tcPr>
            <w:tcW w:w="2680" w:type="dxa"/>
          </w:tcPr>
          <w:p w14:paraId="7A16408A" w14:textId="77777777" w:rsidR="004451FB" w:rsidRPr="004451FB" w:rsidRDefault="004451FB" w:rsidP="00736698">
            <w:pPr>
              <w:ind w:left="552"/>
              <w:rPr>
                <w:sz w:val="22"/>
              </w:rPr>
            </w:pPr>
            <w:r w:rsidRPr="004451FB">
              <w:rPr>
                <w:sz w:val="22"/>
              </w:rPr>
              <w:t>Copper, silver, metal ion phosphate antibacterial materials, etc.</w:t>
            </w:r>
          </w:p>
        </w:tc>
        <w:tc>
          <w:tcPr>
            <w:tcW w:w="4407" w:type="dxa"/>
          </w:tcPr>
          <w:p w14:paraId="42B6E68B" w14:textId="77777777" w:rsidR="004451FB" w:rsidRPr="004451FB" w:rsidRDefault="004451FB" w:rsidP="00736698">
            <w:pPr>
              <w:ind w:left="552"/>
              <w:rPr>
                <w:sz w:val="22"/>
              </w:rPr>
            </w:pPr>
            <w:r w:rsidRPr="004451FB">
              <w:rPr>
                <w:sz w:val="22"/>
              </w:rPr>
              <w:t>High chemical activity provides long term and efficient slow release antibacterial materia</w:t>
            </w:r>
          </w:p>
        </w:tc>
        <w:tc>
          <w:tcPr>
            <w:tcW w:w="4469" w:type="dxa"/>
          </w:tcPr>
          <w:p w14:paraId="7DB7386F" w14:textId="77777777" w:rsidR="004451FB" w:rsidRPr="004451FB" w:rsidRDefault="004451FB" w:rsidP="00736698">
            <w:pPr>
              <w:ind w:left="552"/>
              <w:rPr>
                <w:sz w:val="22"/>
              </w:rPr>
            </w:pPr>
            <w:r w:rsidRPr="004451FB">
              <w:rPr>
                <w:sz w:val="22"/>
              </w:rPr>
              <w:t>Widely used in medical applications, stainless steel, water treatment. Prevent bask in liquid coatings and fabrics. But these materials tarnish easily and are expansive, which limits their applications</w:t>
            </w:r>
          </w:p>
        </w:tc>
      </w:tr>
      <w:tr w:rsidR="004451FB" w:rsidRPr="004451FB" w14:paraId="44C2C38E" w14:textId="77777777" w:rsidTr="004451FB">
        <w:trPr>
          <w:trHeight w:val="217"/>
        </w:trPr>
        <w:tc>
          <w:tcPr>
            <w:tcW w:w="3119" w:type="dxa"/>
          </w:tcPr>
          <w:p w14:paraId="1E1AE83C" w14:textId="77777777" w:rsidR="004451FB" w:rsidRPr="004451FB" w:rsidRDefault="004451FB" w:rsidP="00736698">
            <w:pPr>
              <w:ind w:left="552"/>
              <w:rPr>
                <w:sz w:val="22"/>
              </w:rPr>
            </w:pPr>
            <w:r w:rsidRPr="004451FB">
              <w:rPr>
                <w:sz w:val="22"/>
              </w:rPr>
              <w:t>Slow release metal ion sterilisation and photocatalytic sterilisation</w:t>
            </w:r>
          </w:p>
        </w:tc>
        <w:tc>
          <w:tcPr>
            <w:tcW w:w="2680" w:type="dxa"/>
          </w:tcPr>
          <w:p w14:paraId="094C0E8E" w14:textId="77777777" w:rsidR="004451FB" w:rsidRPr="004451FB" w:rsidRDefault="004451FB" w:rsidP="00736698">
            <w:pPr>
              <w:ind w:left="552"/>
              <w:rPr>
                <w:sz w:val="22"/>
              </w:rPr>
            </w:pPr>
            <w:r w:rsidRPr="004451FB">
              <w:rPr>
                <w:sz w:val="22"/>
              </w:rPr>
              <w:t>Hydroxyapatite, Ag-carrying phosphate antibacterial materials, etc.</w:t>
            </w:r>
          </w:p>
        </w:tc>
        <w:tc>
          <w:tcPr>
            <w:tcW w:w="4407" w:type="dxa"/>
          </w:tcPr>
          <w:p w14:paraId="45D71F5F" w14:textId="77777777" w:rsidR="004451FB" w:rsidRPr="004451FB" w:rsidRDefault="004451FB" w:rsidP="00736698">
            <w:pPr>
              <w:ind w:left="552"/>
              <w:rPr>
                <w:sz w:val="22"/>
              </w:rPr>
            </w:pPr>
            <w:r w:rsidRPr="004451FB">
              <w:rPr>
                <w:sz w:val="22"/>
              </w:rPr>
              <w:t>Phosphoric acid double salt has a strong adsorption function, large specific surface area, nontoxic, stable chemical properties; good combination of efficiency and lasting slowrelease performance</w:t>
            </w:r>
          </w:p>
        </w:tc>
        <w:tc>
          <w:tcPr>
            <w:tcW w:w="4469" w:type="dxa"/>
          </w:tcPr>
          <w:p w14:paraId="68DB6BC8" w14:textId="77777777" w:rsidR="004451FB" w:rsidRPr="004451FB" w:rsidRDefault="004451FB" w:rsidP="00736698">
            <w:pPr>
              <w:ind w:left="552"/>
              <w:rPr>
                <w:sz w:val="22"/>
              </w:rPr>
            </w:pPr>
          </w:p>
        </w:tc>
      </w:tr>
      <w:tr w:rsidR="004451FB" w:rsidRPr="004451FB" w14:paraId="68175BCF" w14:textId="77777777" w:rsidTr="004451FB">
        <w:trPr>
          <w:trHeight w:val="217"/>
        </w:trPr>
        <w:tc>
          <w:tcPr>
            <w:tcW w:w="3119" w:type="dxa"/>
          </w:tcPr>
          <w:p w14:paraId="7ED4E7A3" w14:textId="77777777" w:rsidR="004451FB" w:rsidRPr="004451FB" w:rsidRDefault="004451FB" w:rsidP="00736698">
            <w:pPr>
              <w:ind w:left="552"/>
              <w:rPr>
                <w:sz w:val="22"/>
              </w:rPr>
            </w:pPr>
            <w:r w:rsidRPr="004451FB">
              <w:rPr>
                <w:sz w:val="22"/>
              </w:rPr>
              <w:t>Slow release metal ion sterilization, photo-catalytic sterilization and reactive oxygen species antibacterial mechanism</w:t>
            </w:r>
          </w:p>
        </w:tc>
        <w:tc>
          <w:tcPr>
            <w:tcW w:w="2680" w:type="dxa"/>
          </w:tcPr>
          <w:p w14:paraId="48C75C3D" w14:textId="77777777" w:rsidR="004451FB" w:rsidRPr="004451FB" w:rsidRDefault="004451FB" w:rsidP="00736698">
            <w:pPr>
              <w:ind w:left="552"/>
              <w:rPr>
                <w:sz w:val="22"/>
              </w:rPr>
            </w:pPr>
            <w:r w:rsidRPr="004451FB">
              <w:rPr>
                <w:sz w:val="22"/>
              </w:rPr>
              <w:t>ZnO materials, TiO2 materials</w:t>
            </w:r>
          </w:p>
        </w:tc>
        <w:tc>
          <w:tcPr>
            <w:tcW w:w="4407" w:type="dxa"/>
          </w:tcPr>
          <w:p w14:paraId="232A6C19" w14:textId="77777777" w:rsidR="004451FB" w:rsidRPr="004451FB" w:rsidRDefault="004451FB" w:rsidP="00736698">
            <w:pPr>
              <w:ind w:left="552"/>
              <w:rPr>
                <w:sz w:val="22"/>
              </w:rPr>
            </w:pPr>
            <w:r w:rsidRPr="004451FB">
              <w:rPr>
                <w:sz w:val="22"/>
              </w:rPr>
              <w:t>Stable chemical properties, under UV irradiation show broad spectrum antimicrobial properties, good pH stability, nontoxic, abundant raw material sources, low cost.</w:t>
            </w:r>
          </w:p>
        </w:tc>
        <w:tc>
          <w:tcPr>
            <w:tcW w:w="4469" w:type="dxa"/>
          </w:tcPr>
          <w:p w14:paraId="2D81D00D" w14:textId="77777777" w:rsidR="004451FB" w:rsidRPr="004451FB" w:rsidRDefault="004451FB" w:rsidP="00736698">
            <w:pPr>
              <w:ind w:left="552"/>
              <w:rPr>
                <w:sz w:val="22"/>
              </w:rPr>
            </w:pPr>
            <w:r w:rsidRPr="004451FB">
              <w:rPr>
                <w:sz w:val="22"/>
              </w:rPr>
              <w:t>Used in fiber, plastic, ceramic, coating, biomedical and other fields</w:t>
            </w:r>
          </w:p>
        </w:tc>
      </w:tr>
    </w:tbl>
    <w:p w14:paraId="370D0134" w14:textId="77777777" w:rsidR="004451FB" w:rsidRDefault="004451FB" w:rsidP="004451FB"/>
    <w:p w14:paraId="72C93A1D" w14:textId="18FE5BBE" w:rsidR="00B4563F" w:rsidRDefault="00B4563F" w:rsidP="00B4563F">
      <w:bookmarkStart w:id="36" w:name="_Ref45291682"/>
      <w:r>
        <w:lastRenderedPageBreak/>
        <w:t xml:space="preserve">Table </w:t>
      </w:r>
      <w:r>
        <w:fldChar w:fldCharType="begin"/>
      </w:r>
      <w:r>
        <w:instrText xml:space="preserve"> SEQ Table \* ROMAN </w:instrText>
      </w:r>
      <w:r>
        <w:fldChar w:fldCharType="separate"/>
      </w:r>
      <w:r w:rsidR="00244605">
        <w:rPr>
          <w:noProof/>
        </w:rPr>
        <w:t>VII</w:t>
      </w:r>
      <w:r>
        <w:fldChar w:fldCharType="end"/>
      </w:r>
      <w:bookmarkEnd w:id="35"/>
      <w:bookmarkEnd w:id="36"/>
      <w:r>
        <w:t xml:space="preserve">: </w:t>
      </w:r>
      <w:r w:rsidR="000036FF">
        <w:t>Antimicrobial activity of metal oxide nanoparticles</w:t>
      </w:r>
    </w:p>
    <w:tbl>
      <w:tblPr>
        <w:tblStyle w:val="TableGrid"/>
        <w:tblW w:w="12156" w:type="dxa"/>
        <w:tblLook w:val="04A0" w:firstRow="1" w:lastRow="0" w:firstColumn="1" w:lastColumn="0" w:noHBand="0" w:noVBand="1"/>
      </w:tblPr>
      <w:tblGrid>
        <w:gridCol w:w="2835"/>
        <w:gridCol w:w="4941"/>
        <w:gridCol w:w="4380"/>
      </w:tblGrid>
      <w:tr w:rsidR="000036FF" w:rsidRPr="004B3B29" w14:paraId="3726ABF4" w14:textId="77777777" w:rsidTr="003C1A31">
        <w:tc>
          <w:tcPr>
            <w:tcW w:w="2835" w:type="dxa"/>
            <w:hideMark/>
          </w:tcPr>
          <w:p w14:paraId="5006B8E7" w14:textId="77777777" w:rsidR="000036FF" w:rsidRPr="004B3B29" w:rsidRDefault="000036FF" w:rsidP="00846679">
            <w:pPr>
              <w:spacing w:line="276" w:lineRule="auto"/>
              <w:rPr>
                <w:rFonts w:cs="Arial"/>
                <w:b/>
                <w:bCs/>
                <w:szCs w:val="24"/>
              </w:rPr>
            </w:pPr>
            <w:r w:rsidRPr="004B3B29">
              <w:rPr>
                <w:rFonts w:cs="Arial"/>
                <w:b/>
                <w:bCs/>
                <w:szCs w:val="24"/>
              </w:rPr>
              <w:t>Metal oxide NPs</w:t>
            </w:r>
          </w:p>
        </w:tc>
        <w:tc>
          <w:tcPr>
            <w:tcW w:w="4941" w:type="dxa"/>
            <w:hideMark/>
          </w:tcPr>
          <w:p w14:paraId="2CF061BE" w14:textId="77777777" w:rsidR="000036FF" w:rsidRPr="004B3B29" w:rsidRDefault="000036FF" w:rsidP="00846679">
            <w:pPr>
              <w:spacing w:line="276" w:lineRule="auto"/>
              <w:rPr>
                <w:rFonts w:cs="Arial"/>
                <w:b/>
                <w:bCs/>
                <w:szCs w:val="24"/>
              </w:rPr>
            </w:pPr>
            <w:r w:rsidRPr="004B3B29">
              <w:rPr>
                <w:rFonts w:cs="Arial"/>
                <w:b/>
                <w:bCs/>
                <w:szCs w:val="24"/>
              </w:rPr>
              <w:t>Test organism</w:t>
            </w:r>
          </w:p>
        </w:tc>
        <w:tc>
          <w:tcPr>
            <w:tcW w:w="4380" w:type="dxa"/>
            <w:hideMark/>
          </w:tcPr>
          <w:p w14:paraId="1CE2781D" w14:textId="77777777" w:rsidR="000036FF" w:rsidRPr="004B3B29" w:rsidRDefault="000036FF" w:rsidP="00846679">
            <w:pPr>
              <w:spacing w:line="276" w:lineRule="auto"/>
              <w:rPr>
                <w:rFonts w:cs="Arial"/>
                <w:b/>
                <w:bCs/>
                <w:szCs w:val="24"/>
              </w:rPr>
            </w:pPr>
            <w:r w:rsidRPr="004B3B29">
              <w:rPr>
                <w:rFonts w:cs="Arial"/>
                <w:b/>
                <w:bCs/>
                <w:szCs w:val="24"/>
              </w:rPr>
              <w:t>Antimicrobial action</w:t>
            </w:r>
          </w:p>
        </w:tc>
      </w:tr>
      <w:tr w:rsidR="000036FF" w:rsidRPr="004B3B29" w14:paraId="3B569743" w14:textId="77777777" w:rsidTr="003C1A31">
        <w:tc>
          <w:tcPr>
            <w:tcW w:w="2835" w:type="dxa"/>
            <w:hideMark/>
          </w:tcPr>
          <w:p w14:paraId="619F8B0D" w14:textId="77777777" w:rsidR="000036FF" w:rsidRPr="004B3B29" w:rsidRDefault="000036FF" w:rsidP="00846679">
            <w:pPr>
              <w:spacing w:line="276" w:lineRule="auto"/>
              <w:rPr>
                <w:rFonts w:cs="Arial"/>
                <w:szCs w:val="24"/>
              </w:rPr>
            </w:pPr>
            <w:r w:rsidRPr="004B3B29">
              <w:rPr>
                <w:rFonts w:cs="Arial"/>
                <w:szCs w:val="24"/>
              </w:rPr>
              <w:t>Aluminium oxide (Al</w:t>
            </w:r>
            <w:r w:rsidRPr="004B3B29">
              <w:rPr>
                <w:rFonts w:cs="Arial"/>
                <w:szCs w:val="24"/>
                <w:vertAlign w:val="subscript"/>
              </w:rPr>
              <w:t>2</w:t>
            </w:r>
            <w:r w:rsidRPr="004B3B29">
              <w:rPr>
                <w:rFonts w:cs="Arial"/>
                <w:szCs w:val="24"/>
              </w:rPr>
              <w:t>O</w:t>
            </w:r>
            <w:r w:rsidRPr="004B3B29">
              <w:rPr>
                <w:rFonts w:cs="Arial"/>
                <w:szCs w:val="24"/>
                <w:vertAlign w:val="subscript"/>
              </w:rPr>
              <w:t>3</w:t>
            </w:r>
            <w:r w:rsidRPr="004B3B29">
              <w:rPr>
                <w:rFonts w:cs="Arial"/>
                <w:szCs w:val="24"/>
              </w:rPr>
              <w:t>) NPs</w:t>
            </w:r>
          </w:p>
        </w:tc>
        <w:tc>
          <w:tcPr>
            <w:tcW w:w="4941" w:type="dxa"/>
            <w:hideMark/>
          </w:tcPr>
          <w:p w14:paraId="40A662A4" w14:textId="77777777" w:rsidR="000036FF" w:rsidRPr="004B3B29" w:rsidRDefault="000036FF" w:rsidP="00846679">
            <w:pPr>
              <w:spacing w:line="276" w:lineRule="auto"/>
              <w:rPr>
                <w:rFonts w:cs="Arial"/>
                <w:szCs w:val="24"/>
              </w:rPr>
            </w:pPr>
            <w:r w:rsidRPr="004B3B29">
              <w:rPr>
                <w:rStyle w:val="Emphasis"/>
                <w:rFonts w:cs="Arial"/>
                <w:szCs w:val="24"/>
              </w:rPr>
              <w:t>Escherichia coli</w:t>
            </w:r>
          </w:p>
        </w:tc>
        <w:tc>
          <w:tcPr>
            <w:tcW w:w="4380" w:type="dxa"/>
            <w:hideMark/>
          </w:tcPr>
          <w:p w14:paraId="4A22FD27" w14:textId="77777777" w:rsidR="000036FF" w:rsidRPr="004B3B29" w:rsidRDefault="000036FF" w:rsidP="00846679">
            <w:pPr>
              <w:spacing w:line="276" w:lineRule="auto"/>
              <w:rPr>
                <w:rFonts w:cs="Arial"/>
                <w:szCs w:val="24"/>
              </w:rPr>
            </w:pPr>
            <w:r w:rsidRPr="004B3B29">
              <w:rPr>
                <w:rFonts w:cs="Arial"/>
                <w:szCs w:val="24"/>
              </w:rPr>
              <w:t>Growth inhibition of </w:t>
            </w:r>
            <w:r w:rsidRPr="004B3B29">
              <w:rPr>
                <w:rStyle w:val="Emphasis"/>
                <w:rFonts w:cs="Arial"/>
                <w:szCs w:val="24"/>
              </w:rPr>
              <w:t>Escherichia coli</w:t>
            </w:r>
          </w:p>
        </w:tc>
      </w:tr>
      <w:tr w:rsidR="000036FF" w:rsidRPr="004B3B29" w14:paraId="303C98E2" w14:textId="77777777" w:rsidTr="003C1A31">
        <w:tc>
          <w:tcPr>
            <w:tcW w:w="2835" w:type="dxa"/>
            <w:hideMark/>
          </w:tcPr>
          <w:p w14:paraId="03F5B3DE" w14:textId="77777777" w:rsidR="000036FF" w:rsidRPr="004B3B29" w:rsidRDefault="000036FF" w:rsidP="00846679">
            <w:pPr>
              <w:spacing w:line="276" w:lineRule="auto"/>
              <w:rPr>
                <w:rFonts w:cs="Arial"/>
                <w:szCs w:val="24"/>
              </w:rPr>
            </w:pPr>
            <w:r w:rsidRPr="004B3B29">
              <w:rPr>
                <w:rFonts w:cs="Arial"/>
                <w:szCs w:val="24"/>
              </w:rPr>
              <w:t>Antimony trioxide (Sb</w:t>
            </w:r>
            <w:r w:rsidRPr="004B3B29">
              <w:rPr>
                <w:rFonts w:cs="Arial"/>
                <w:szCs w:val="24"/>
                <w:vertAlign w:val="subscript"/>
              </w:rPr>
              <w:t>2</w:t>
            </w:r>
            <w:r w:rsidRPr="004B3B29">
              <w:rPr>
                <w:rFonts w:cs="Arial"/>
                <w:szCs w:val="24"/>
              </w:rPr>
              <w:t>O</w:t>
            </w:r>
            <w:r w:rsidRPr="004B3B29">
              <w:rPr>
                <w:rFonts w:cs="Arial"/>
                <w:szCs w:val="24"/>
                <w:vertAlign w:val="subscript"/>
              </w:rPr>
              <w:t>3</w:t>
            </w:r>
            <w:r w:rsidRPr="004B3B29">
              <w:rPr>
                <w:rFonts w:cs="Arial"/>
                <w:szCs w:val="24"/>
              </w:rPr>
              <w:t>) NPs</w:t>
            </w:r>
          </w:p>
        </w:tc>
        <w:tc>
          <w:tcPr>
            <w:tcW w:w="4941" w:type="dxa"/>
            <w:hideMark/>
          </w:tcPr>
          <w:p w14:paraId="04020CEA" w14:textId="77777777" w:rsidR="000036FF" w:rsidRPr="004B3B29" w:rsidRDefault="000036FF" w:rsidP="00846679">
            <w:pPr>
              <w:spacing w:line="276" w:lineRule="auto"/>
              <w:rPr>
                <w:rFonts w:cs="Arial"/>
                <w:szCs w:val="24"/>
              </w:rPr>
            </w:pPr>
            <w:r w:rsidRPr="004B3B29">
              <w:rPr>
                <w:rStyle w:val="Emphasis"/>
                <w:rFonts w:cs="Arial"/>
                <w:szCs w:val="24"/>
              </w:rPr>
              <w:t>Escherichia coli</w:t>
            </w:r>
            <w:r w:rsidRPr="004B3B29">
              <w:rPr>
                <w:rFonts w:cs="Arial"/>
                <w:szCs w:val="24"/>
              </w:rPr>
              <w:t>, </w:t>
            </w:r>
            <w:r w:rsidRPr="004B3B29">
              <w:rPr>
                <w:rStyle w:val="Emphasis"/>
                <w:rFonts w:cs="Arial"/>
                <w:szCs w:val="24"/>
              </w:rPr>
              <w:t>Bacillus subtilis</w:t>
            </w:r>
            <w:r w:rsidRPr="004B3B29">
              <w:rPr>
                <w:rFonts w:cs="Arial"/>
                <w:szCs w:val="24"/>
              </w:rPr>
              <w:t> and </w:t>
            </w:r>
            <w:r w:rsidRPr="004B3B29">
              <w:rPr>
                <w:rStyle w:val="Emphasis"/>
                <w:rFonts w:cs="Arial"/>
                <w:szCs w:val="24"/>
              </w:rPr>
              <w:t>Staphylococcus aureus</w:t>
            </w:r>
          </w:p>
        </w:tc>
        <w:tc>
          <w:tcPr>
            <w:tcW w:w="4380" w:type="dxa"/>
            <w:hideMark/>
          </w:tcPr>
          <w:p w14:paraId="5DB62880" w14:textId="77777777" w:rsidR="000036FF" w:rsidRPr="004B3B29" w:rsidRDefault="000036FF" w:rsidP="00846679">
            <w:pPr>
              <w:spacing w:line="276" w:lineRule="auto"/>
              <w:rPr>
                <w:rFonts w:cs="Arial"/>
                <w:szCs w:val="24"/>
              </w:rPr>
            </w:pPr>
            <w:r w:rsidRPr="004B3B29">
              <w:rPr>
                <w:rFonts w:cs="Arial"/>
                <w:szCs w:val="24"/>
              </w:rPr>
              <w:t>Toxic to all the three microbes</w:t>
            </w:r>
          </w:p>
        </w:tc>
      </w:tr>
      <w:tr w:rsidR="000036FF" w:rsidRPr="004B3B29" w14:paraId="31D90EF1" w14:textId="77777777" w:rsidTr="003C1A31">
        <w:tc>
          <w:tcPr>
            <w:tcW w:w="2835" w:type="dxa"/>
            <w:hideMark/>
          </w:tcPr>
          <w:p w14:paraId="1FC1DC89" w14:textId="77777777" w:rsidR="000036FF" w:rsidRPr="004B3B29" w:rsidRDefault="000036FF" w:rsidP="00846679">
            <w:pPr>
              <w:spacing w:line="276" w:lineRule="auto"/>
              <w:rPr>
                <w:rFonts w:cs="Arial"/>
                <w:szCs w:val="24"/>
              </w:rPr>
            </w:pPr>
            <w:r w:rsidRPr="004B3B29">
              <w:rPr>
                <w:rFonts w:cs="Arial"/>
                <w:szCs w:val="24"/>
              </w:rPr>
              <w:t>Bismuth oxide (Bi</w:t>
            </w:r>
            <w:r w:rsidRPr="004B3B29">
              <w:rPr>
                <w:rFonts w:cs="Arial"/>
                <w:szCs w:val="24"/>
                <w:vertAlign w:val="subscript"/>
              </w:rPr>
              <w:t>2</w:t>
            </w:r>
            <w:r w:rsidRPr="004B3B29">
              <w:rPr>
                <w:rFonts w:cs="Arial"/>
                <w:szCs w:val="24"/>
              </w:rPr>
              <w:t>O</w:t>
            </w:r>
            <w:r w:rsidRPr="004B3B29">
              <w:rPr>
                <w:rFonts w:cs="Arial"/>
                <w:szCs w:val="24"/>
                <w:vertAlign w:val="subscript"/>
              </w:rPr>
              <w:t>3</w:t>
            </w:r>
            <w:r w:rsidRPr="004B3B29">
              <w:rPr>
                <w:rFonts w:cs="Arial"/>
                <w:szCs w:val="24"/>
              </w:rPr>
              <w:t>) NPs</w:t>
            </w:r>
          </w:p>
        </w:tc>
        <w:tc>
          <w:tcPr>
            <w:tcW w:w="4941" w:type="dxa"/>
            <w:hideMark/>
          </w:tcPr>
          <w:p w14:paraId="6B3643B7" w14:textId="77777777" w:rsidR="000036FF" w:rsidRPr="004B3B29" w:rsidRDefault="000036FF" w:rsidP="00846679">
            <w:pPr>
              <w:spacing w:line="276" w:lineRule="auto"/>
              <w:rPr>
                <w:rFonts w:cs="Arial"/>
                <w:szCs w:val="24"/>
              </w:rPr>
            </w:pPr>
            <w:r w:rsidRPr="004B3B29">
              <w:rPr>
                <w:rStyle w:val="Emphasis"/>
                <w:rFonts w:cs="Arial"/>
                <w:szCs w:val="24"/>
              </w:rPr>
              <w:t>Pseudomonas aeruginosa</w:t>
            </w:r>
            <w:r w:rsidRPr="004B3B29">
              <w:rPr>
                <w:rFonts w:cs="Arial"/>
                <w:szCs w:val="24"/>
              </w:rPr>
              <w:t>, </w:t>
            </w:r>
            <w:r w:rsidRPr="004B3B29">
              <w:rPr>
                <w:rStyle w:val="Emphasis"/>
                <w:rFonts w:cs="Arial"/>
                <w:szCs w:val="24"/>
              </w:rPr>
              <w:t>Acinetobacter baumannii</w:t>
            </w:r>
            <w:r w:rsidRPr="004B3B29">
              <w:rPr>
                <w:rFonts w:cs="Arial"/>
                <w:szCs w:val="24"/>
              </w:rPr>
              <w:t> and </w:t>
            </w:r>
            <w:r w:rsidRPr="004B3B29">
              <w:rPr>
                <w:rStyle w:val="Emphasis"/>
                <w:rFonts w:cs="Arial"/>
                <w:szCs w:val="24"/>
              </w:rPr>
              <w:t>Escherichia coli</w:t>
            </w:r>
          </w:p>
        </w:tc>
        <w:tc>
          <w:tcPr>
            <w:tcW w:w="4380" w:type="dxa"/>
            <w:hideMark/>
          </w:tcPr>
          <w:p w14:paraId="1BD0BC6B" w14:textId="77777777" w:rsidR="000036FF" w:rsidRPr="004B3B29" w:rsidRDefault="000036FF" w:rsidP="00846679">
            <w:pPr>
              <w:spacing w:line="276" w:lineRule="auto"/>
              <w:rPr>
                <w:rFonts w:cs="Arial"/>
                <w:szCs w:val="24"/>
              </w:rPr>
            </w:pPr>
            <w:r w:rsidRPr="004B3B29">
              <w:rPr>
                <w:rFonts w:cs="Arial"/>
                <w:szCs w:val="24"/>
              </w:rPr>
              <w:t>No effect against all tested microbes</w:t>
            </w:r>
          </w:p>
        </w:tc>
      </w:tr>
      <w:tr w:rsidR="000036FF" w:rsidRPr="004B3B29" w14:paraId="7BCCD6B2" w14:textId="77777777" w:rsidTr="003C1A31">
        <w:tc>
          <w:tcPr>
            <w:tcW w:w="2835" w:type="dxa"/>
            <w:hideMark/>
          </w:tcPr>
          <w:p w14:paraId="6F1F049F" w14:textId="77777777" w:rsidR="000036FF" w:rsidRPr="004B3B29" w:rsidRDefault="000036FF" w:rsidP="00846679">
            <w:pPr>
              <w:spacing w:line="276" w:lineRule="auto"/>
              <w:rPr>
                <w:rFonts w:cs="Arial"/>
                <w:szCs w:val="24"/>
              </w:rPr>
            </w:pPr>
            <w:r w:rsidRPr="004B3B29">
              <w:rPr>
                <w:rFonts w:cs="Arial"/>
                <w:szCs w:val="24"/>
              </w:rPr>
              <w:t>Calcium oxide (CaO) NPs</w:t>
            </w:r>
          </w:p>
        </w:tc>
        <w:tc>
          <w:tcPr>
            <w:tcW w:w="4941" w:type="dxa"/>
            <w:hideMark/>
          </w:tcPr>
          <w:p w14:paraId="14013622" w14:textId="77777777" w:rsidR="000036FF" w:rsidRPr="004B3B29" w:rsidRDefault="000036FF" w:rsidP="00846679">
            <w:pPr>
              <w:spacing w:line="276" w:lineRule="auto"/>
              <w:rPr>
                <w:rFonts w:cs="Arial"/>
                <w:szCs w:val="24"/>
              </w:rPr>
            </w:pPr>
            <w:r w:rsidRPr="004B3B29">
              <w:rPr>
                <w:rStyle w:val="Emphasis"/>
                <w:rFonts w:cs="Arial"/>
                <w:szCs w:val="24"/>
              </w:rPr>
              <w:t>Lactobacillus plantarum</w:t>
            </w:r>
          </w:p>
        </w:tc>
        <w:tc>
          <w:tcPr>
            <w:tcW w:w="4380" w:type="dxa"/>
            <w:hideMark/>
          </w:tcPr>
          <w:p w14:paraId="0D867F43" w14:textId="77777777" w:rsidR="000036FF" w:rsidRPr="004B3B29" w:rsidRDefault="000036FF" w:rsidP="00846679">
            <w:pPr>
              <w:spacing w:line="276" w:lineRule="auto"/>
              <w:rPr>
                <w:rFonts w:cs="Arial"/>
                <w:szCs w:val="24"/>
              </w:rPr>
            </w:pPr>
            <w:r w:rsidRPr="004B3B29">
              <w:rPr>
                <w:rFonts w:cs="Arial"/>
                <w:szCs w:val="24"/>
              </w:rPr>
              <w:t>Higher bactericidal activity</w:t>
            </w:r>
          </w:p>
        </w:tc>
      </w:tr>
      <w:tr w:rsidR="000036FF" w:rsidRPr="004B3B29" w14:paraId="2B23A75A" w14:textId="77777777" w:rsidTr="003C1A31">
        <w:tc>
          <w:tcPr>
            <w:tcW w:w="2835" w:type="dxa"/>
            <w:hideMark/>
          </w:tcPr>
          <w:p w14:paraId="7C55750E" w14:textId="77777777" w:rsidR="000036FF" w:rsidRPr="004B3B29" w:rsidRDefault="000036FF" w:rsidP="00846679">
            <w:pPr>
              <w:spacing w:line="276" w:lineRule="auto"/>
              <w:rPr>
                <w:rFonts w:cs="Arial"/>
                <w:szCs w:val="24"/>
              </w:rPr>
            </w:pPr>
            <w:r w:rsidRPr="004B3B29">
              <w:rPr>
                <w:rFonts w:cs="Arial"/>
                <w:szCs w:val="24"/>
              </w:rPr>
              <w:t>Cerium oxide (CeO) NPs</w:t>
            </w:r>
          </w:p>
        </w:tc>
        <w:tc>
          <w:tcPr>
            <w:tcW w:w="4941" w:type="dxa"/>
            <w:hideMark/>
          </w:tcPr>
          <w:p w14:paraId="757886CE" w14:textId="77777777" w:rsidR="000036FF" w:rsidRPr="004B3B29" w:rsidRDefault="000036FF" w:rsidP="00846679">
            <w:pPr>
              <w:spacing w:line="276" w:lineRule="auto"/>
              <w:rPr>
                <w:rFonts w:cs="Arial"/>
                <w:szCs w:val="24"/>
              </w:rPr>
            </w:pPr>
            <w:r w:rsidRPr="004B3B29">
              <w:rPr>
                <w:rStyle w:val="Emphasis"/>
                <w:rFonts w:cs="Arial"/>
                <w:szCs w:val="24"/>
              </w:rPr>
              <w:t>Escherichia coli</w:t>
            </w:r>
            <w:r w:rsidRPr="004B3B29">
              <w:rPr>
                <w:rFonts w:cs="Arial"/>
                <w:szCs w:val="24"/>
              </w:rPr>
              <w:t>, </w:t>
            </w:r>
            <w:r w:rsidRPr="004B3B29">
              <w:rPr>
                <w:rStyle w:val="Emphasis"/>
                <w:rFonts w:cs="Arial"/>
                <w:szCs w:val="24"/>
              </w:rPr>
              <w:t>Shewanella oneidensis</w:t>
            </w:r>
            <w:r w:rsidRPr="004B3B29">
              <w:rPr>
                <w:rFonts w:cs="Arial"/>
                <w:szCs w:val="24"/>
              </w:rPr>
              <w:t> and </w:t>
            </w:r>
            <w:r w:rsidRPr="004B3B29">
              <w:rPr>
                <w:rStyle w:val="Emphasis"/>
                <w:rFonts w:cs="Arial"/>
                <w:szCs w:val="24"/>
              </w:rPr>
              <w:t>Bacillus subtilis</w:t>
            </w:r>
          </w:p>
        </w:tc>
        <w:tc>
          <w:tcPr>
            <w:tcW w:w="4380" w:type="dxa"/>
            <w:hideMark/>
          </w:tcPr>
          <w:p w14:paraId="2BD87C42" w14:textId="77777777" w:rsidR="000036FF" w:rsidRPr="004B3B29" w:rsidRDefault="000036FF" w:rsidP="00846679">
            <w:pPr>
              <w:spacing w:line="276" w:lineRule="auto"/>
              <w:rPr>
                <w:rFonts w:cs="Arial"/>
                <w:szCs w:val="24"/>
              </w:rPr>
            </w:pPr>
            <w:r w:rsidRPr="004B3B29">
              <w:rPr>
                <w:rFonts w:cs="Arial"/>
                <w:szCs w:val="24"/>
              </w:rPr>
              <w:t>No effect on </w:t>
            </w:r>
            <w:r w:rsidRPr="004B3B29">
              <w:rPr>
                <w:rStyle w:val="Emphasis"/>
                <w:rFonts w:cs="Arial"/>
                <w:szCs w:val="24"/>
              </w:rPr>
              <w:t>Shewanella oneidensis</w:t>
            </w:r>
          </w:p>
        </w:tc>
      </w:tr>
      <w:tr w:rsidR="000036FF" w:rsidRPr="004B3B29" w14:paraId="105C2B98" w14:textId="77777777" w:rsidTr="003C1A31">
        <w:tc>
          <w:tcPr>
            <w:tcW w:w="2835" w:type="dxa"/>
            <w:hideMark/>
          </w:tcPr>
          <w:p w14:paraId="11D7E417" w14:textId="77777777" w:rsidR="000036FF" w:rsidRPr="004B3B29" w:rsidRDefault="000036FF" w:rsidP="00846679">
            <w:pPr>
              <w:spacing w:line="276" w:lineRule="auto"/>
              <w:rPr>
                <w:rFonts w:cs="Arial"/>
                <w:szCs w:val="24"/>
              </w:rPr>
            </w:pPr>
            <w:r w:rsidRPr="004B3B29">
              <w:rPr>
                <w:rFonts w:cs="Arial"/>
                <w:szCs w:val="24"/>
              </w:rPr>
              <w:t>Cobalt oxide (Co</w:t>
            </w:r>
            <w:r w:rsidRPr="004B3B29">
              <w:rPr>
                <w:rFonts w:cs="Arial"/>
                <w:szCs w:val="24"/>
                <w:vertAlign w:val="subscript"/>
              </w:rPr>
              <w:t>3</w:t>
            </w:r>
            <w:r w:rsidRPr="004B3B29">
              <w:rPr>
                <w:rFonts w:cs="Arial"/>
                <w:szCs w:val="24"/>
              </w:rPr>
              <w:t>O</w:t>
            </w:r>
            <w:r w:rsidRPr="004B3B29">
              <w:rPr>
                <w:rFonts w:cs="Arial"/>
                <w:szCs w:val="24"/>
                <w:vertAlign w:val="subscript"/>
              </w:rPr>
              <w:t>4</w:t>
            </w:r>
            <w:r w:rsidRPr="004B3B29">
              <w:rPr>
                <w:rFonts w:cs="Arial"/>
                <w:szCs w:val="24"/>
              </w:rPr>
              <w:t>) NPs</w:t>
            </w:r>
          </w:p>
        </w:tc>
        <w:tc>
          <w:tcPr>
            <w:tcW w:w="4941" w:type="dxa"/>
            <w:hideMark/>
          </w:tcPr>
          <w:p w14:paraId="22560945" w14:textId="77777777" w:rsidR="000036FF" w:rsidRPr="004B3B29" w:rsidRDefault="000036FF" w:rsidP="00846679">
            <w:pPr>
              <w:spacing w:line="276" w:lineRule="auto"/>
              <w:rPr>
                <w:rFonts w:cs="Arial"/>
                <w:szCs w:val="24"/>
              </w:rPr>
            </w:pPr>
            <w:r w:rsidRPr="004B3B29">
              <w:rPr>
                <w:rStyle w:val="Emphasis"/>
                <w:rFonts w:cs="Arial"/>
                <w:szCs w:val="24"/>
              </w:rPr>
              <w:t>Staphylococcus aureus</w:t>
            </w:r>
            <w:r w:rsidRPr="004B3B29">
              <w:rPr>
                <w:rFonts w:cs="Arial"/>
                <w:szCs w:val="24"/>
              </w:rPr>
              <w:t> and </w:t>
            </w:r>
            <w:r w:rsidRPr="004B3B29">
              <w:rPr>
                <w:rStyle w:val="Emphasis"/>
                <w:rFonts w:cs="Arial"/>
                <w:szCs w:val="24"/>
              </w:rPr>
              <w:t>Escherichia coli</w:t>
            </w:r>
          </w:p>
        </w:tc>
        <w:tc>
          <w:tcPr>
            <w:tcW w:w="4380" w:type="dxa"/>
            <w:hideMark/>
          </w:tcPr>
          <w:p w14:paraId="59AE5769" w14:textId="77777777" w:rsidR="000036FF" w:rsidRPr="004B3B29" w:rsidRDefault="000036FF" w:rsidP="00846679">
            <w:pPr>
              <w:spacing w:line="276" w:lineRule="auto"/>
              <w:rPr>
                <w:rFonts w:cs="Arial"/>
                <w:szCs w:val="24"/>
              </w:rPr>
            </w:pPr>
            <w:r w:rsidRPr="004B3B29">
              <w:rPr>
                <w:rFonts w:cs="Arial"/>
                <w:szCs w:val="24"/>
              </w:rPr>
              <w:t>Showed antimicrobial activity on tested bacteria</w:t>
            </w:r>
          </w:p>
        </w:tc>
      </w:tr>
      <w:tr w:rsidR="000036FF" w:rsidRPr="004B3B29" w14:paraId="73911DDD" w14:textId="77777777" w:rsidTr="003C1A31">
        <w:tc>
          <w:tcPr>
            <w:tcW w:w="2835" w:type="dxa"/>
            <w:hideMark/>
          </w:tcPr>
          <w:p w14:paraId="3B010E88" w14:textId="77777777" w:rsidR="000036FF" w:rsidRPr="004B3B29" w:rsidRDefault="000036FF" w:rsidP="00846679">
            <w:pPr>
              <w:spacing w:line="276" w:lineRule="auto"/>
              <w:rPr>
                <w:rFonts w:cs="Arial"/>
                <w:szCs w:val="24"/>
              </w:rPr>
            </w:pPr>
            <w:r w:rsidRPr="004B3B29">
              <w:rPr>
                <w:rFonts w:cs="Arial"/>
                <w:szCs w:val="24"/>
              </w:rPr>
              <w:t>Copper oxide (CuO) NPs</w:t>
            </w:r>
          </w:p>
        </w:tc>
        <w:tc>
          <w:tcPr>
            <w:tcW w:w="4941" w:type="dxa"/>
            <w:hideMark/>
          </w:tcPr>
          <w:p w14:paraId="3297469B" w14:textId="3DE5A609" w:rsidR="000036FF" w:rsidRPr="004B3B29" w:rsidRDefault="007A56FF" w:rsidP="00FA27D1">
            <w:pPr>
              <w:spacing w:line="276" w:lineRule="auto"/>
              <w:jc w:val="left"/>
              <w:rPr>
                <w:rFonts w:cs="Arial"/>
                <w:szCs w:val="24"/>
              </w:rPr>
            </w:pPr>
            <w:r w:rsidRPr="00A07E46">
              <w:rPr>
                <w:rFonts w:cs="Arial"/>
                <w:szCs w:val="24"/>
                <w:lang w:val="es-ES"/>
              </w:rPr>
              <w:t>MRSA, </w:t>
            </w:r>
            <w:r w:rsidRPr="00A07E46">
              <w:rPr>
                <w:rStyle w:val="Emphasis"/>
                <w:rFonts w:cs="Arial"/>
                <w:szCs w:val="24"/>
                <w:lang w:val="es-ES"/>
              </w:rPr>
              <w:t>Staphylococcus epidermis</w:t>
            </w:r>
            <w:r w:rsidRPr="00A07E46">
              <w:rPr>
                <w:rFonts w:cs="Arial"/>
                <w:szCs w:val="24"/>
                <w:lang w:val="es-ES"/>
              </w:rPr>
              <w:t>, </w:t>
            </w:r>
            <w:r w:rsidRPr="00A07E46">
              <w:rPr>
                <w:rStyle w:val="Emphasis"/>
                <w:rFonts w:cs="Arial"/>
                <w:szCs w:val="24"/>
                <w:lang w:val="es-ES"/>
              </w:rPr>
              <w:t>Pseudomonas aeruginosa</w:t>
            </w:r>
            <w:r w:rsidRPr="00A07E46">
              <w:rPr>
                <w:rFonts w:cs="Arial"/>
                <w:szCs w:val="24"/>
                <w:lang w:val="es-ES"/>
              </w:rPr>
              <w:t>, </w:t>
            </w:r>
            <w:r w:rsidRPr="00A07E46">
              <w:rPr>
                <w:rStyle w:val="Emphasis"/>
                <w:rFonts w:cs="Arial"/>
                <w:szCs w:val="24"/>
                <w:lang w:val="es-ES"/>
              </w:rPr>
              <w:t>Proteus</w:t>
            </w:r>
            <w:r w:rsidRPr="00A07E46">
              <w:rPr>
                <w:rFonts w:cs="Arial"/>
                <w:szCs w:val="24"/>
                <w:lang w:val="es-ES"/>
              </w:rPr>
              <w:t> sp</w:t>
            </w:r>
            <w:r w:rsidRPr="00A07E46">
              <w:rPr>
                <w:rStyle w:val="Emphasis"/>
                <w:rFonts w:cs="Arial"/>
                <w:szCs w:val="24"/>
                <w:lang w:val="es-ES"/>
              </w:rPr>
              <w:t xml:space="preserve">. </w:t>
            </w:r>
            <w:r w:rsidRPr="00520963">
              <w:rPr>
                <w:rStyle w:val="Emphasis"/>
                <w:rFonts w:cs="Arial"/>
                <w:szCs w:val="24"/>
              </w:rPr>
              <w:t>Staphylococcus aureus</w:t>
            </w:r>
            <w:r w:rsidRPr="00AF6A11">
              <w:rPr>
                <w:rFonts w:cs="Arial"/>
                <w:szCs w:val="24"/>
              </w:rPr>
              <w:t>, </w:t>
            </w:r>
            <w:r w:rsidRPr="00520963">
              <w:rPr>
                <w:rStyle w:val="Emphasis"/>
                <w:rFonts w:cs="Arial"/>
                <w:szCs w:val="24"/>
              </w:rPr>
              <w:t>Bacillus subtilis</w:t>
            </w:r>
            <w:r w:rsidRPr="00AF6A11">
              <w:rPr>
                <w:rFonts w:cs="Arial"/>
                <w:szCs w:val="24"/>
              </w:rPr>
              <w:t>, </w:t>
            </w:r>
            <w:r w:rsidRPr="00520963">
              <w:rPr>
                <w:rStyle w:val="Emphasis"/>
                <w:rFonts w:cs="Arial"/>
                <w:szCs w:val="24"/>
              </w:rPr>
              <w:t>Escherichia coli</w:t>
            </w:r>
            <w:r w:rsidRPr="00AF6A11">
              <w:rPr>
                <w:rFonts w:cs="Arial"/>
                <w:szCs w:val="24"/>
              </w:rPr>
              <w:t>; fish pathogens: </w:t>
            </w:r>
            <w:r w:rsidRPr="00520963">
              <w:rPr>
                <w:rStyle w:val="Emphasis"/>
                <w:rFonts w:cs="Arial"/>
                <w:szCs w:val="24"/>
              </w:rPr>
              <w:t>Aeromonas hydrophila, Pseudomonas fluorescens</w:t>
            </w:r>
            <w:r w:rsidRPr="00AF6A11">
              <w:rPr>
                <w:rFonts w:cs="Arial"/>
                <w:szCs w:val="24"/>
              </w:rPr>
              <w:t>, </w:t>
            </w:r>
            <w:r w:rsidRPr="00520963">
              <w:rPr>
                <w:rStyle w:val="Emphasis"/>
                <w:rFonts w:cs="Arial"/>
                <w:szCs w:val="24"/>
              </w:rPr>
              <w:t>Flavobacterium</w:t>
            </w:r>
            <w:r w:rsidRPr="00AF6A11">
              <w:rPr>
                <w:rFonts w:cs="Arial"/>
                <w:szCs w:val="24"/>
              </w:rPr>
              <w:t> sp. and </w:t>
            </w:r>
            <w:r w:rsidRPr="00520963">
              <w:rPr>
                <w:rStyle w:val="Emphasis"/>
                <w:rFonts w:cs="Arial"/>
                <w:szCs w:val="24"/>
              </w:rPr>
              <w:t>Branchiophilum</w:t>
            </w:r>
            <w:r w:rsidRPr="00AF6A11">
              <w:rPr>
                <w:rFonts w:cs="Arial"/>
                <w:szCs w:val="24"/>
              </w:rPr>
              <w:t> sp</w:t>
            </w:r>
          </w:p>
        </w:tc>
        <w:tc>
          <w:tcPr>
            <w:tcW w:w="4380" w:type="dxa"/>
            <w:hideMark/>
          </w:tcPr>
          <w:p w14:paraId="707C81EC" w14:textId="77777777" w:rsidR="000036FF" w:rsidRPr="004B3B29" w:rsidRDefault="000036FF" w:rsidP="00846679">
            <w:pPr>
              <w:spacing w:line="276" w:lineRule="auto"/>
              <w:rPr>
                <w:rFonts w:cs="Arial"/>
                <w:szCs w:val="24"/>
              </w:rPr>
            </w:pPr>
            <w:r w:rsidRPr="004B3B29">
              <w:rPr>
                <w:rFonts w:cs="Arial"/>
                <w:szCs w:val="24"/>
              </w:rPr>
              <w:t>Active against all the tested microbes</w:t>
            </w:r>
          </w:p>
        </w:tc>
      </w:tr>
      <w:tr w:rsidR="000036FF" w:rsidRPr="004B3B29" w14:paraId="24684B8F" w14:textId="77777777" w:rsidTr="003C1A31">
        <w:tc>
          <w:tcPr>
            <w:tcW w:w="2835" w:type="dxa"/>
            <w:hideMark/>
          </w:tcPr>
          <w:p w14:paraId="21338D1D" w14:textId="77777777" w:rsidR="000036FF" w:rsidRPr="004B3B29" w:rsidRDefault="000036FF" w:rsidP="00846679">
            <w:pPr>
              <w:spacing w:line="276" w:lineRule="auto"/>
              <w:rPr>
                <w:rFonts w:cs="Arial"/>
                <w:szCs w:val="24"/>
              </w:rPr>
            </w:pPr>
            <w:r w:rsidRPr="004B3B29">
              <w:rPr>
                <w:rFonts w:cs="Arial"/>
                <w:szCs w:val="24"/>
              </w:rPr>
              <w:t>Magnetite (Fe</w:t>
            </w:r>
            <w:r w:rsidRPr="004B3B29">
              <w:rPr>
                <w:rFonts w:cs="Arial"/>
                <w:szCs w:val="24"/>
                <w:vertAlign w:val="subscript"/>
              </w:rPr>
              <w:t>3</w:t>
            </w:r>
            <w:r w:rsidRPr="004B3B29">
              <w:rPr>
                <w:rFonts w:cs="Arial"/>
                <w:szCs w:val="24"/>
              </w:rPr>
              <w:t>O</w:t>
            </w:r>
            <w:r w:rsidRPr="004B3B29">
              <w:rPr>
                <w:rFonts w:cs="Arial"/>
                <w:szCs w:val="24"/>
                <w:vertAlign w:val="subscript"/>
              </w:rPr>
              <w:t>4</w:t>
            </w:r>
            <w:r w:rsidRPr="004B3B29">
              <w:rPr>
                <w:rFonts w:cs="Arial"/>
                <w:szCs w:val="24"/>
              </w:rPr>
              <w:t>) NPs</w:t>
            </w:r>
          </w:p>
        </w:tc>
        <w:tc>
          <w:tcPr>
            <w:tcW w:w="4941" w:type="dxa"/>
            <w:hideMark/>
          </w:tcPr>
          <w:p w14:paraId="51B965AE" w14:textId="77777777" w:rsidR="000036FF" w:rsidRPr="004B3B29" w:rsidRDefault="000036FF" w:rsidP="00846679">
            <w:pPr>
              <w:spacing w:line="276" w:lineRule="auto"/>
              <w:rPr>
                <w:rFonts w:cs="Arial"/>
                <w:szCs w:val="24"/>
              </w:rPr>
            </w:pPr>
            <w:r w:rsidRPr="004B3B29">
              <w:rPr>
                <w:rStyle w:val="Emphasis"/>
                <w:rFonts w:cs="Arial"/>
                <w:szCs w:val="24"/>
              </w:rPr>
              <w:t>Escherichia coli</w:t>
            </w:r>
          </w:p>
        </w:tc>
        <w:tc>
          <w:tcPr>
            <w:tcW w:w="4380" w:type="dxa"/>
            <w:hideMark/>
          </w:tcPr>
          <w:p w14:paraId="507E9D60" w14:textId="77777777" w:rsidR="000036FF" w:rsidRPr="004B3B29" w:rsidRDefault="000036FF" w:rsidP="00846679">
            <w:pPr>
              <w:spacing w:line="276" w:lineRule="auto"/>
              <w:rPr>
                <w:rFonts w:cs="Arial"/>
                <w:szCs w:val="24"/>
              </w:rPr>
            </w:pPr>
            <w:r w:rsidRPr="004B3B29">
              <w:rPr>
                <w:rFonts w:cs="Arial"/>
                <w:szCs w:val="24"/>
              </w:rPr>
              <w:t>Concentration-dependent bacteriostatic action</w:t>
            </w:r>
          </w:p>
        </w:tc>
      </w:tr>
      <w:tr w:rsidR="000036FF" w:rsidRPr="004B3B29" w14:paraId="0CE378E3" w14:textId="77777777" w:rsidTr="003C1A31">
        <w:tc>
          <w:tcPr>
            <w:tcW w:w="2835" w:type="dxa"/>
            <w:hideMark/>
          </w:tcPr>
          <w:p w14:paraId="50278510" w14:textId="77777777" w:rsidR="000036FF" w:rsidRPr="004B3B29" w:rsidRDefault="000036FF" w:rsidP="00846679">
            <w:pPr>
              <w:spacing w:line="276" w:lineRule="auto"/>
              <w:rPr>
                <w:rFonts w:cs="Arial"/>
                <w:szCs w:val="24"/>
              </w:rPr>
            </w:pPr>
            <w:r w:rsidRPr="004B3B29">
              <w:rPr>
                <w:rFonts w:cs="Arial"/>
                <w:szCs w:val="24"/>
              </w:rPr>
              <w:t>Iron oxide (FeO) NPs</w:t>
            </w:r>
          </w:p>
        </w:tc>
        <w:tc>
          <w:tcPr>
            <w:tcW w:w="4941" w:type="dxa"/>
            <w:hideMark/>
          </w:tcPr>
          <w:p w14:paraId="1728A808" w14:textId="77777777" w:rsidR="000036FF" w:rsidRPr="004B3B29" w:rsidRDefault="000036FF" w:rsidP="00846679">
            <w:pPr>
              <w:spacing w:line="276" w:lineRule="auto"/>
              <w:rPr>
                <w:rFonts w:cs="Arial"/>
                <w:szCs w:val="24"/>
              </w:rPr>
            </w:pPr>
            <w:r w:rsidRPr="004B3B29">
              <w:rPr>
                <w:rStyle w:val="Emphasis"/>
                <w:rFonts w:cs="Arial"/>
                <w:szCs w:val="24"/>
              </w:rPr>
              <w:t>Staphylococcus aureus</w:t>
            </w:r>
            <w:r w:rsidRPr="004B3B29">
              <w:rPr>
                <w:rFonts w:cs="Arial"/>
                <w:szCs w:val="24"/>
              </w:rPr>
              <w:t>, </w:t>
            </w:r>
            <w:r w:rsidRPr="004B3B29">
              <w:rPr>
                <w:rStyle w:val="Emphasis"/>
                <w:rFonts w:cs="Arial"/>
                <w:szCs w:val="24"/>
              </w:rPr>
              <w:t>Shigella flexneri</w:t>
            </w:r>
            <w:r w:rsidRPr="004B3B29">
              <w:rPr>
                <w:rFonts w:cs="Arial"/>
                <w:szCs w:val="24"/>
              </w:rPr>
              <w:t>, </w:t>
            </w:r>
            <w:r w:rsidRPr="004B3B29">
              <w:rPr>
                <w:rStyle w:val="Emphasis"/>
                <w:rFonts w:cs="Arial"/>
                <w:szCs w:val="24"/>
              </w:rPr>
              <w:t>Escherichia coli</w:t>
            </w:r>
            <w:r w:rsidRPr="004B3B29">
              <w:rPr>
                <w:rFonts w:cs="Arial"/>
                <w:szCs w:val="24"/>
              </w:rPr>
              <w:t>, </w:t>
            </w:r>
            <w:r w:rsidRPr="004B3B29">
              <w:rPr>
                <w:rStyle w:val="Emphasis"/>
                <w:rFonts w:cs="Arial"/>
                <w:szCs w:val="24"/>
              </w:rPr>
              <w:t>Bacillus licheniformis</w:t>
            </w:r>
            <w:r w:rsidRPr="004B3B29">
              <w:rPr>
                <w:rFonts w:cs="Arial"/>
                <w:szCs w:val="24"/>
              </w:rPr>
              <w:t>, </w:t>
            </w:r>
            <w:r w:rsidRPr="004B3B29">
              <w:rPr>
                <w:rStyle w:val="Emphasis"/>
                <w:rFonts w:cs="Arial"/>
                <w:szCs w:val="24"/>
              </w:rPr>
              <w:t>Bacillus subtilis</w:t>
            </w:r>
            <w:r w:rsidRPr="004B3B29">
              <w:rPr>
                <w:rFonts w:cs="Arial"/>
                <w:szCs w:val="24"/>
              </w:rPr>
              <w:t>, </w:t>
            </w:r>
            <w:r w:rsidRPr="004B3B29">
              <w:rPr>
                <w:rStyle w:val="Emphasis"/>
                <w:rFonts w:cs="Arial"/>
                <w:szCs w:val="24"/>
              </w:rPr>
              <w:t xml:space="preserve">Brevibacillus </w:t>
            </w:r>
            <w:r w:rsidRPr="004B3B29">
              <w:rPr>
                <w:rStyle w:val="Emphasis"/>
                <w:rFonts w:cs="Arial"/>
                <w:szCs w:val="24"/>
              </w:rPr>
              <w:lastRenderedPageBreak/>
              <w:t>brevis</w:t>
            </w:r>
            <w:r w:rsidRPr="004B3B29">
              <w:rPr>
                <w:rFonts w:cs="Arial"/>
                <w:szCs w:val="24"/>
              </w:rPr>
              <w:t>, </w:t>
            </w:r>
            <w:r w:rsidRPr="004B3B29">
              <w:rPr>
                <w:rStyle w:val="Emphasis"/>
                <w:rFonts w:cs="Arial"/>
                <w:szCs w:val="24"/>
              </w:rPr>
              <w:t>Vibrio cholerae</w:t>
            </w:r>
            <w:r w:rsidRPr="004B3B29">
              <w:rPr>
                <w:rFonts w:cs="Arial"/>
                <w:szCs w:val="24"/>
              </w:rPr>
              <w:t>, </w:t>
            </w:r>
            <w:r w:rsidRPr="004B3B29">
              <w:rPr>
                <w:rStyle w:val="Emphasis"/>
                <w:rFonts w:cs="Arial"/>
                <w:szCs w:val="24"/>
              </w:rPr>
              <w:t>Pseudomonas aeruginosa</w:t>
            </w:r>
            <w:r w:rsidRPr="004B3B29">
              <w:rPr>
                <w:rFonts w:cs="Arial"/>
                <w:szCs w:val="24"/>
              </w:rPr>
              <w:t>, </w:t>
            </w:r>
            <w:r w:rsidRPr="004B3B29">
              <w:rPr>
                <w:rStyle w:val="Emphasis"/>
                <w:rFonts w:cs="Arial"/>
                <w:szCs w:val="24"/>
              </w:rPr>
              <w:t>Staphylococcus aureus</w:t>
            </w:r>
            <w:r w:rsidRPr="004B3B29">
              <w:rPr>
                <w:rFonts w:cs="Arial"/>
                <w:szCs w:val="24"/>
              </w:rPr>
              <w:t> and </w:t>
            </w:r>
            <w:r w:rsidRPr="004B3B29">
              <w:rPr>
                <w:rStyle w:val="Emphasis"/>
                <w:rFonts w:cs="Arial"/>
                <w:szCs w:val="24"/>
              </w:rPr>
              <w:t>Staphylococcus epidermis</w:t>
            </w:r>
          </w:p>
        </w:tc>
        <w:tc>
          <w:tcPr>
            <w:tcW w:w="4380" w:type="dxa"/>
            <w:hideMark/>
          </w:tcPr>
          <w:p w14:paraId="0DC2FFFE" w14:textId="77777777" w:rsidR="000036FF" w:rsidRPr="004B3B29" w:rsidRDefault="000036FF" w:rsidP="00846679">
            <w:pPr>
              <w:spacing w:line="276" w:lineRule="auto"/>
              <w:rPr>
                <w:rFonts w:cs="Arial"/>
                <w:szCs w:val="24"/>
              </w:rPr>
            </w:pPr>
            <w:r w:rsidRPr="004B3B29">
              <w:rPr>
                <w:rFonts w:cs="Arial"/>
                <w:szCs w:val="24"/>
              </w:rPr>
              <w:lastRenderedPageBreak/>
              <w:t>Moderate antibacterial activity against 6 Gram-positive and 2 Gram-negative bacteria</w:t>
            </w:r>
          </w:p>
        </w:tc>
      </w:tr>
      <w:tr w:rsidR="000036FF" w:rsidRPr="004B3B29" w14:paraId="205E08E6" w14:textId="77777777" w:rsidTr="003C1A31">
        <w:tc>
          <w:tcPr>
            <w:tcW w:w="2835" w:type="dxa"/>
            <w:hideMark/>
          </w:tcPr>
          <w:p w14:paraId="0DA14621" w14:textId="77777777" w:rsidR="000036FF" w:rsidRPr="004B3B29" w:rsidRDefault="000036FF" w:rsidP="00846679">
            <w:pPr>
              <w:spacing w:line="276" w:lineRule="auto"/>
              <w:rPr>
                <w:rFonts w:cs="Arial"/>
                <w:szCs w:val="24"/>
              </w:rPr>
            </w:pPr>
            <w:r w:rsidRPr="004B3B29">
              <w:rPr>
                <w:rFonts w:cs="Arial"/>
                <w:szCs w:val="24"/>
              </w:rPr>
              <w:t>Magnesium oxide (MgO) nanowires</w:t>
            </w:r>
          </w:p>
        </w:tc>
        <w:tc>
          <w:tcPr>
            <w:tcW w:w="4941" w:type="dxa"/>
            <w:hideMark/>
          </w:tcPr>
          <w:p w14:paraId="7F0C1329" w14:textId="67197EB0" w:rsidR="000036FF" w:rsidRPr="004B3B29" w:rsidRDefault="000036FF" w:rsidP="00846679">
            <w:pPr>
              <w:spacing w:line="276" w:lineRule="auto"/>
              <w:rPr>
                <w:rFonts w:cs="Arial"/>
                <w:szCs w:val="24"/>
              </w:rPr>
            </w:pPr>
            <w:r w:rsidRPr="004B3B29">
              <w:rPr>
                <w:rStyle w:val="Emphasis"/>
                <w:rFonts w:cs="Arial"/>
                <w:szCs w:val="24"/>
              </w:rPr>
              <w:t>Escherichia coli</w:t>
            </w:r>
            <w:r w:rsidR="00846679">
              <w:rPr>
                <w:rStyle w:val="Emphasis"/>
                <w:rFonts w:cs="Arial"/>
                <w:szCs w:val="24"/>
              </w:rPr>
              <w:t xml:space="preserve"> </w:t>
            </w:r>
            <w:r w:rsidRPr="004B3B29">
              <w:rPr>
                <w:rFonts w:cs="Arial"/>
                <w:szCs w:val="24"/>
              </w:rPr>
              <w:t>and</w:t>
            </w:r>
            <w:r w:rsidR="00846679">
              <w:rPr>
                <w:rFonts w:cs="Arial"/>
                <w:szCs w:val="24"/>
              </w:rPr>
              <w:t xml:space="preserve"> </w:t>
            </w:r>
            <w:r w:rsidRPr="004B3B29">
              <w:rPr>
                <w:rStyle w:val="Emphasis"/>
                <w:rFonts w:cs="Arial"/>
                <w:szCs w:val="24"/>
              </w:rPr>
              <w:t>Bacillus</w:t>
            </w:r>
            <w:r w:rsidR="00846679">
              <w:rPr>
                <w:rStyle w:val="Emphasis"/>
                <w:rFonts w:cs="Arial"/>
                <w:szCs w:val="24"/>
              </w:rPr>
              <w:t xml:space="preserve"> </w:t>
            </w:r>
            <w:r w:rsidRPr="004B3B29">
              <w:rPr>
                <w:rFonts w:cs="Arial"/>
                <w:szCs w:val="24"/>
              </w:rPr>
              <w:t>spp.</w:t>
            </w:r>
          </w:p>
        </w:tc>
        <w:tc>
          <w:tcPr>
            <w:tcW w:w="4380" w:type="dxa"/>
            <w:hideMark/>
          </w:tcPr>
          <w:p w14:paraId="0D480E6C" w14:textId="77777777" w:rsidR="000036FF" w:rsidRPr="004B3B29" w:rsidRDefault="000036FF" w:rsidP="00846679">
            <w:pPr>
              <w:spacing w:line="276" w:lineRule="auto"/>
              <w:rPr>
                <w:rFonts w:cs="Arial"/>
                <w:szCs w:val="24"/>
              </w:rPr>
            </w:pPr>
            <w:r w:rsidRPr="004B3B29">
              <w:rPr>
                <w:rFonts w:cs="Arial"/>
                <w:szCs w:val="24"/>
              </w:rPr>
              <w:t>Lower bacteriostatic activity</w:t>
            </w:r>
          </w:p>
        </w:tc>
      </w:tr>
      <w:tr w:rsidR="000036FF" w:rsidRPr="004B3B29" w14:paraId="75934CFC" w14:textId="77777777" w:rsidTr="003C1A31">
        <w:tc>
          <w:tcPr>
            <w:tcW w:w="2835" w:type="dxa"/>
            <w:hideMark/>
          </w:tcPr>
          <w:p w14:paraId="528813DB" w14:textId="77777777" w:rsidR="000036FF" w:rsidRPr="004B3B29" w:rsidRDefault="000036FF" w:rsidP="00846679">
            <w:pPr>
              <w:spacing w:line="276" w:lineRule="auto"/>
              <w:rPr>
                <w:rFonts w:cs="Arial"/>
                <w:szCs w:val="24"/>
              </w:rPr>
            </w:pPr>
            <w:r w:rsidRPr="004B3B29">
              <w:rPr>
                <w:rFonts w:cs="Arial"/>
                <w:szCs w:val="24"/>
              </w:rPr>
              <w:t>Titanium dioxide (TiO</w:t>
            </w:r>
            <w:r w:rsidRPr="004B3B29">
              <w:rPr>
                <w:rFonts w:cs="Arial"/>
                <w:szCs w:val="24"/>
                <w:vertAlign w:val="subscript"/>
              </w:rPr>
              <w:t>2</w:t>
            </w:r>
            <w:r w:rsidRPr="004B3B29">
              <w:rPr>
                <w:rFonts w:cs="Arial"/>
                <w:szCs w:val="24"/>
              </w:rPr>
              <w:t>) NPs</w:t>
            </w:r>
          </w:p>
        </w:tc>
        <w:tc>
          <w:tcPr>
            <w:tcW w:w="4941" w:type="dxa"/>
            <w:hideMark/>
          </w:tcPr>
          <w:p w14:paraId="496E8A28" w14:textId="77777777" w:rsidR="000036FF" w:rsidRPr="004B3B29" w:rsidRDefault="000036FF" w:rsidP="00846679">
            <w:pPr>
              <w:spacing w:line="276" w:lineRule="auto"/>
              <w:rPr>
                <w:rFonts w:cs="Arial"/>
                <w:szCs w:val="24"/>
              </w:rPr>
            </w:pPr>
            <w:r w:rsidRPr="004B3B29">
              <w:rPr>
                <w:rFonts w:cs="Arial"/>
                <w:szCs w:val="24"/>
              </w:rPr>
              <w:t>MRSA</w:t>
            </w:r>
          </w:p>
        </w:tc>
        <w:tc>
          <w:tcPr>
            <w:tcW w:w="4380" w:type="dxa"/>
            <w:hideMark/>
          </w:tcPr>
          <w:p w14:paraId="30B6F2F4" w14:textId="77777777" w:rsidR="000036FF" w:rsidRPr="004B3B29" w:rsidRDefault="000036FF" w:rsidP="00846679">
            <w:pPr>
              <w:spacing w:line="276" w:lineRule="auto"/>
              <w:rPr>
                <w:rFonts w:cs="Arial"/>
                <w:szCs w:val="24"/>
              </w:rPr>
            </w:pPr>
            <w:r w:rsidRPr="004B3B29">
              <w:rPr>
                <w:rFonts w:cs="Arial"/>
                <w:szCs w:val="24"/>
              </w:rPr>
              <w:t>Exhibited antimicrobial effect on tested isolates</w:t>
            </w:r>
          </w:p>
        </w:tc>
      </w:tr>
      <w:tr w:rsidR="000036FF" w:rsidRPr="004B3B29" w14:paraId="7F3276FE" w14:textId="77777777" w:rsidTr="003C1A31">
        <w:tc>
          <w:tcPr>
            <w:tcW w:w="2835" w:type="dxa"/>
            <w:hideMark/>
          </w:tcPr>
          <w:p w14:paraId="2EFD514A" w14:textId="77777777" w:rsidR="000036FF" w:rsidRPr="004B3B29" w:rsidRDefault="000036FF" w:rsidP="00846679">
            <w:pPr>
              <w:spacing w:line="276" w:lineRule="auto"/>
              <w:rPr>
                <w:rFonts w:cs="Arial"/>
                <w:szCs w:val="24"/>
              </w:rPr>
            </w:pPr>
            <w:r w:rsidRPr="004B3B29">
              <w:rPr>
                <w:rFonts w:cs="Arial"/>
                <w:szCs w:val="24"/>
              </w:rPr>
              <w:t>Zinc oxide (ZnO) NPs</w:t>
            </w:r>
          </w:p>
        </w:tc>
        <w:tc>
          <w:tcPr>
            <w:tcW w:w="4941" w:type="dxa"/>
            <w:hideMark/>
          </w:tcPr>
          <w:p w14:paraId="47245388" w14:textId="473EE029" w:rsidR="000036FF" w:rsidRPr="004B3B29" w:rsidRDefault="000036FF" w:rsidP="00846679">
            <w:pPr>
              <w:spacing w:line="276" w:lineRule="auto"/>
              <w:rPr>
                <w:rFonts w:cs="Arial"/>
                <w:szCs w:val="24"/>
              </w:rPr>
            </w:pPr>
            <w:r w:rsidRPr="004B3B29">
              <w:rPr>
                <w:rFonts w:cs="Arial"/>
                <w:szCs w:val="24"/>
              </w:rPr>
              <w:t>MSSA, MRSA and MRSE,</w:t>
            </w:r>
            <w:r w:rsidR="00846679">
              <w:rPr>
                <w:rFonts w:cs="Arial"/>
                <w:szCs w:val="24"/>
              </w:rPr>
              <w:t xml:space="preserve"> </w:t>
            </w:r>
            <w:r w:rsidRPr="004B3B29">
              <w:rPr>
                <w:rStyle w:val="Emphasis"/>
                <w:rFonts w:cs="Arial"/>
                <w:szCs w:val="24"/>
              </w:rPr>
              <w:t>Streptococcus agalactiae</w:t>
            </w:r>
            <w:r w:rsidRPr="004B3B29">
              <w:rPr>
                <w:rFonts w:cs="Arial"/>
                <w:szCs w:val="24"/>
              </w:rPr>
              <w:t>,</w:t>
            </w:r>
            <w:r w:rsidR="00846679">
              <w:rPr>
                <w:rFonts w:cs="Arial"/>
                <w:szCs w:val="24"/>
              </w:rPr>
              <w:t xml:space="preserve"> </w:t>
            </w:r>
            <w:r w:rsidRPr="004B3B29">
              <w:rPr>
                <w:rStyle w:val="Emphasis"/>
                <w:rFonts w:cs="Arial"/>
                <w:szCs w:val="24"/>
              </w:rPr>
              <w:t>Staphylococcus aureus</w:t>
            </w:r>
            <w:r w:rsidRPr="004B3B29">
              <w:rPr>
                <w:rFonts w:cs="Arial"/>
                <w:szCs w:val="24"/>
              </w:rPr>
              <w:t>,</w:t>
            </w:r>
            <w:r w:rsidR="00846679">
              <w:rPr>
                <w:rFonts w:cs="Arial"/>
                <w:szCs w:val="24"/>
              </w:rPr>
              <w:t xml:space="preserve"> </w:t>
            </w:r>
            <w:r w:rsidRPr="004B3B29">
              <w:rPr>
                <w:rStyle w:val="Emphasis"/>
                <w:rFonts w:cs="Arial"/>
                <w:szCs w:val="24"/>
              </w:rPr>
              <w:t>Escherichia coli</w:t>
            </w:r>
            <w:r w:rsidRPr="004B3B29">
              <w:rPr>
                <w:rFonts w:cs="Arial"/>
                <w:szCs w:val="24"/>
              </w:rPr>
              <w:t>,</w:t>
            </w:r>
            <w:r w:rsidR="00846679">
              <w:rPr>
                <w:rFonts w:cs="Arial"/>
                <w:szCs w:val="24"/>
              </w:rPr>
              <w:t xml:space="preserve"> </w:t>
            </w:r>
            <w:r w:rsidRPr="004B3B29">
              <w:rPr>
                <w:rStyle w:val="Emphasis"/>
                <w:rFonts w:cs="Arial"/>
                <w:szCs w:val="24"/>
              </w:rPr>
              <w:t>Bacillus subtilis</w:t>
            </w:r>
            <w:r w:rsidRPr="004B3B29">
              <w:rPr>
                <w:rFonts w:cs="Arial"/>
                <w:szCs w:val="24"/>
              </w:rPr>
              <w:t>,</w:t>
            </w:r>
            <w:r w:rsidR="00846679">
              <w:rPr>
                <w:rFonts w:cs="Arial"/>
                <w:szCs w:val="24"/>
              </w:rPr>
              <w:t xml:space="preserve"> </w:t>
            </w:r>
            <w:r w:rsidRPr="004B3B29">
              <w:rPr>
                <w:rStyle w:val="Emphasis"/>
                <w:rFonts w:cs="Arial"/>
                <w:szCs w:val="24"/>
              </w:rPr>
              <w:t>Salmonella paratyphi</w:t>
            </w:r>
            <w:r w:rsidRPr="004B3B29">
              <w:rPr>
                <w:rFonts w:cs="Arial"/>
                <w:szCs w:val="24"/>
              </w:rPr>
              <w:t>,</w:t>
            </w:r>
            <w:r w:rsidR="00846679">
              <w:rPr>
                <w:rFonts w:cs="Arial"/>
                <w:szCs w:val="24"/>
              </w:rPr>
              <w:t xml:space="preserve"> </w:t>
            </w:r>
            <w:r w:rsidRPr="004B3B29">
              <w:rPr>
                <w:rStyle w:val="Emphasis"/>
                <w:rFonts w:cs="Arial"/>
                <w:szCs w:val="24"/>
              </w:rPr>
              <w:t>Staphylococcus aureus</w:t>
            </w:r>
            <w:r w:rsidRPr="004B3B29">
              <w:rPr>
                <w:rFonts w:cs="Arial"/>
                <w:szCs w:val="24"/>
              </w:rPr>
              <w:t>,</w:t>
            </w:r>
            <w:r w:rsidR="00846679">
              <w:rPr>
                <w:rFonts w:cs="Arial"/>
                <w:szCs w:val="24"/>
              </w:rPr>
              <w:t xml:space="preserve"> </w:t>
            </w:r>
            <w:r w:rsidRPr="004B3B29">
              <w:rPr>
                <w:rStyle w:val="Emphasis"/>
                <w:rFonts w:cs="Arial"/>
                <w:szCs w:val="24"/>
              </w:rPr>
              <w:t>Pseudomonas aeruginosa</w:t>
            </w:r>
            <w:r w:rsidRPr="004B3B29">
              <w:rPr>
                <w:rFonts w:cs="Arial"/>
                <w:szCs w:val="24"/>
              </w:rPr>
              <w:t>,</w:t>
            </w:r>
            <w:r w:rsidR="00846679">
              <w:rPr>
                <w:rFonts w:cs="Arial"/>
                <w:szCs w:val="24"/>
              </w:rPr>
              <w:t xml:space="preserve"> </w:t>
            </w:r>
            <w:r w:rsidRPr="004B3B29">
              <w:rPr>
                <w:rStyle w:val="Emphasis"/>
                <w:rFonts w:cs="Arial"/>
                <w:szCs w:val="24"/>
              </w:rPr>
              <w:t>Mycobacterium smegmatis</w:t>
            </w:r>
            <w:r w:rsidRPr="004B3B29">
              <w:rPr>
                <w:rFonts w:cs="Arial"/>
                <w:szCs w:val="24"/>
              </w:rPr>
              <w:t>,</w:t>
            </w:r>
            <w:r w:rsidR="00846679">
              <w:rPr>
                <w:rFonts w:cs="Arial"/>
                <w:szCs w:val="24"/>
              </w:rPr>
              <w:t xml:space="preserve"> </w:t>
            </w:r>
            <w:r w:rsidRPr="004B3B29">
              <w:rPr>
                <w:rStyle w:val="Emphasis"/>
                <w:rFonts w:cs="Arial"/>
                <w:szCs w:val="24"/>
              </w:rPr>
              <w:t>Mycobacterium bovis</w:t>
            </w:r>
            <w:r w:rsidRPr="004B3B29">
              <w:rPr>
                <w:rFonts w:cs="Arial"/>
                <w:szCs w:val="24"/>
              </w:rPr>
              <w:t>,</w:t>
            </w:r>
            <w:r w:rsidR="00846679">
              <w:rPr>
                <w:rFonts w:cs="Arial"/>
                <w:szCs w:val="24"/>
              </w:rPr>
              <w:t xml:space="preserve"> </w:t>
            </w:r>
            <w:r w:rsidRPr="004B3B29">
              <w:rPr>
                <w:rStyle w:val="Emphasis"/>
                <w:rFonts w:cs="Arial"/>
                <w:szCs w:val="24"/>
              </w:rPr>
              <w:t>Klebsiella pneumoniae</w:t>
            </w:r>
            <w:r w:rsidRPr="004B3B29">
              <w:rPr>
                <w:rFonts w:cs="Arial"/>
                <w:szCs w:val="24"/>
              </w:rPr>
              <w:t>,</w:t>
            </w:r>
            <w:r w:rsidR="00846679">
              <w:rPr>
                <w:rFonts w:cs="Arial"/>
                <w:szCs w:val="24"/>
              </w:rPr>
              <w:t xml:space="preserve"> </w:t>
            </w:r>
            <w:r w:rsidRPr="004B3B29">
              <w:rPr>
                <w:rStyle w:val="Emphasis"/>
                <w:rFonts w:cs="Arial"/>
                <w:szCs w:val="24"/>
              </w:rPr>
              <w:t>Enterobacter aerogenes</w:t>
            </w:r>
            <w:r w:rsidRPr="004B3B29">
              <w:rPr>
                <w:rFonts w:cs="Arial"/>
                <w:szCs w:val="24"/>
              </w:rPr>
              <w:t>,</w:t>
            </w:r>
            <w:r w:rsidR="00846679">
              <w:rPr>
                <w:rFonts w:cs="Arial"/>
                <w:szCs w:val="24"/>
              </w:rPr>
              <w:t xml:space="preserve"> </w:t>
            </w:r>
            <w:r w:rsidRPr="004B3B29">
              <w:rPr>
                <w:rStyle w:val="Emphasis"/>
                <w:rFonts w:cs="Arial"/>
                <w:szCs w:val="24"/>
              </w:rPr>
              <w:t>Candida albicans</w:t>
            </w:r>
            <w:r w:rsidRPr="004B3B29">
              <w:rPr>
                <w:rFonts w:cs="Arial"/>
                <w:szCs w:val="24"/>
              </w:rPr>
              <w:t>,</w:t>
            </w:r>
            <w:r w:rsidR="00846679">
              <w:rPr>
                <w:rFonts w:cs="Arial"/>
                <w:szCs w:val="24"/>
              </w:rPr>
              <w:t xml:space="preserve"> </w:t>
            </w:r>
            <w:r w:rsidRPr="004B3B29">
              <w:rPr>
                <w:rStyle w:val="Emphasis"/>
                <w:rFonts w:cs="Arial"/>
                <w:szCs w:val="24"/>
              </w:rPr>
              <w:t>Malassezia pachydermatis</w:t>
            </w:r>
            <w:r w:rsidRPr="004B3B29">
              <w:rPr>
                <w:rFonts w:cs="Arial"/>
                <w:szCs w:val="24"/>
              </w:rPr>
              <w:t>,</w:t>
            </w:r>
            <w:r w:rsidR="00846679">
              <w:rPr>
                <w:rFonts w:cs="Arial"/>
                <w:szCs w:val="24"/>
              </w:rPr>
              <w:t xml:space="preserve"> </w:t>
            </w:r>
            <w:r w:rsidRPr="004B3B29">
              <w:rPr>
                <w:rStyle w:val="Emphasis"/>
                <w:rFonts w:cs="Arial"/>
                <w:szCs w:val="24"/>
              </w:rPr>
              <w:t>Bacillus megaterium</w:t>
            </w:r>
            <w:r w:rsidRPr="004B3B29">
              <w:rPr>
                <w:rFonts w:cs="Arial"/>
                <w:szCs w:val="24"/>
              </w:rPr>
              <w:t>,</w:t>
            </w:r>
            <w:r w:rsidR="00846679">
              <w:rPr>
                <w:rFonts w:cs="Arial"/>
                <w:szCs w:val="24"/>
              </w:rPr>
              <w:t xml:space="preserve"> </w:t>
            </w:r>
            <w:r w:rsidRPr="004B3B29">
              <w:rPr>
                <w:rStyle w:val="Emphasis"/>
                <w:rFonts w:cs="Arial"/>
                <w:szCs w:val="24"/>
              </w:rPr>
              <w:t>Bacillus pumilus</w:t>
            </w:r>
            <w:r w:rsidR="00846679">
              <w:rPr>
                <w:rStyle w:val="Emphasis"/>
                <w:rFonts w:cs="Arial"/>
                <w:szCs w:val="24"/>
              </w:rPr>
              <w:t xml:space="preserve"> </w:t>
            </w:r>
            <w:r w:rsidRPr="004B3B29">
              <w:rPr>
                <w:rFonts w:cs="Arial"/>
                <w:szCs w:val="24"/>
              </w:rPr>
              <w:t>and</w:t>
            </w:r>
            <w:r w:rsidR="00846679">
              <w:rPr>
                <w:rFonts w:cs="Arial"/>
                <w:szCs w:val="24"/>
              </w:rPr>
              <w:t xml:space="preserve"> </w:t>
            </w:r>
            <w:r w:rsidRPr="004B3B29">
              <w:rPr>
                <w:rStyle w:val="Emphasis"/>
                <w:rFonts w:cs="Arial"/>
                <w:szCs w:val="24"/>
              </w:rPr>
              <w:t>Bacillus cereus</w:t>
            </w:r>
          </w:p>
        </w:tc>
        <w:tc>
          <w:tcPr>
            <w:tcW w:w="4380" w:type="dxa"/>
            <w:hideMark/>
          </w:tcPr>
          <w:p w14:paraId="57A56577" w14:textId="77777777" w:rsidR="000036FF" w:rsidRPr="004B3B29" w:rsidRDefault="000036FF" w:rsidP="00846679">
            <w:pPr>
              <w:spacing w:line="276" w:lineRule="auto"/>
              <w:rPr>
                <w:rFonts w:cs="Arial"/>
                <w:szCs w:val="24"/>
              </w:rPr>
            </w:pPr>
            <w:r w:rsidRPr="004B3B29">
              <w:rPr>
                <w:rFonts w:cs="Arial"/>
                <w:szCs w:val="24"/>
              </w:rPr>
              <w:t>Active on tested microbes</w:t>
            </w:r>
          </w:p>
        </w:tc>
      </w:tr>
      <w:tr w:rsidR="000036FF" w:rsidRPr="004B3B29" w14:paraId="649D6A4E" w14:textId="77777777" w:rsidTr="003C1A31">
        <w:tc>
          <w:tcPr>
            <w:tcW w:w="2835" w:type="dxa"/>
            <w:hideMark/>
          </w:tcPr>
          <w:p w14:paraId="4E0BFCA3" w14:textId="77777777" w:rsidR="000036FF" w:rsidRPr="004B3B29" w:rsidRDefault="000036FF" w:rsidP="00846679">
            <w:pPr>
              <w:spacing w:line="276" w:lineRule="auto"/>
              <w:rPr>
                <w:rFonts w:cs="Arial"/>
                <w:szCs w:val="24"/>
              </w:rPr>
            </w:pPr>
            <w:r w:rsidRPr="004B3B29">
              <w:rPr>
                <w:rFonts w:cs="Arial"/>
                <w:szCs w:val="24"/>
              </w:rPr>
              <w:t>Zinc/iron oxide composite NPs</w:t>
            </w:r>
          </w:p>
        </w:tc>
        <w:tc>
          <w:tcPr>
            <w:tcW w:w="4941" w:type="dxa"/>
            <w:hideMark/>
          </w:tcPr>
          <w:p w14:paraId="3CE7D78D" w14:textId="1DF19376" w:rsidR="000036FF" w:rsidRPr="004B3B29" w:rsidRDefault="00935A4A" w:rsidP="00846679">
            <w:pPr>
              <w:spacing w:line="276" w:lineRule="auto"/>
              <w:rPr>
                <w:rFonts w:cs="Arial"/>
                <w:szCs w:val="24"/>
              </w:rPr>
            </w:pPr>
            <w:r w:rsidRPr="004B3B29">
              <w:rPr>
                <w:rStyle w:val="Emphasis"/>
                <w:rFonts w:cs="Arial"/>
                <w:szCs w:val="24"/>
              </w:rPr>
              <w:t>Escherichia coli</w:t>
            </w:r>
            <w:r w:rsidRPr="004B3B29">
              <w:rPr>
                <w:rFonts w:cs="Arial"/>
                <w:szCs w:val="24"/>
              </w:rPr>
              <w:t> and </w:t>
            </w:r>
            <w:r w:rsidRPr="004B3B29">
              <w:rPr>
                <w:rStyle w:val="Emphasis"/>
                <w:rFonts w:cs="Arial"/>
                <w:szCs w:val="24"/>
              </w:rPr>
              <w:t>Staphylococcus aureus</w:t>
            </w:r>
          </w:p>
        </w:tc>
        <w:tc>
          <w:tcPr>
            <w:tcW w:w="4380" w:type="dxa"/>
            <w:hideMark/>
          </w:tcPr>
          <w:p w14:paraId="25450A00" w14:textId="77777777" w:rsidR="000036FF" w:rsidRPr="004B3B29" w:rsidRDefault="000036FF" w:rsidP="00846679">
            <w:pPr>
              <w:spacing w:line="276" w:lineRule="auto"/>
              <w:rPr>
                <w:rFonts w:cs="Arial"/>
                <w:szCs w:val="24"/>
              </w:rPr>
            </w:pPr>
            <w:r w:rsidRPr="004B3B29">
              <w:rPr>
                <w:rFonts w:cs="Arial"/>
                <w:szCs w:val="24"/>
              </w:rPr>
              <w:t>Exhibited greater antibacterial activity with higher Zn/Fe weight ratio</w:t>
            </w:r>
          </w:p>
        </w:tc>
      </w:tr>
      <w:tr w:rsidR="000036FF" w:rsidRPr="004B3B29" w14:paraId="21150DE2" w14:textId="77777777" w:rsidTr="003C1A31">
        <w:tc>
          <w:tcPr>
            <w:tcW w:w="2835" w:type="dxa"/>
            <w:hideMark/>
          </w:tcPr>
          <w:p w14:paraId="0604170B" w14:textId="77777777" w:rsidR="000036FF" w:rsidRPr="004B3B29" w:rsidRDefault="000036FF" w:rsidP="00846679">
            <w:pPr>
              <w:spacing w:line="276" w:lineRule="auto"/>
              <w:rPr>
                <w:rFonts w:cs="Arial"/>
                <w:szCs w:val="24"/>
              </w:rPr>
            </w:pPr>
            <w:r w:rsidRPr="004B3B29">
              <w:rPr>
                <w:rFonts w:cs="Arial"/>
                <w:szCs w:val="24"/>
              </w:rPr>
              <w:t>ZnO-loaded PA6 nanocomposite</w:t>
            </w:r>
          </w:p>
        </w:tc>
        <w:tc>
          <w:tcPr>
            <w:tcW w:w="4941" w:type="dxa"/>
            <w:hideMark/>
          </w:tcPr>
          <w:p w14:paraId="65F4B944" w14:textId="77777777" w:rsidR="000036FF" w:rsidRPr="004B3B29" w:rsidRDefault="000036FF" w:rsidP="00846679">
            <w:pPr>
              <w:spacing w:line="276" w:lineRule="auto"/>
              <w:rPr>
                <w:rFonts w:cs="Arial"/>
                <w:szCs w:val="24"/>
              </w:rPr>
            </w:pPr>
            <w:r w:rsidRPr="004B3B29">
              <w:rPr>
                <w:rStyle w:val="Emphasis"/>
                <w:rFonts w:cs="Arial"/>
                <w:szCs w:val="24"/>
              </w:rPr>
              <w:t>Staphylococcus aureus</w:t>
            </w:r>
            <w:r w:rsidRPr="004B3B29">
              <w:rPr>
                <w:rFonts w:cs="Arial"/>
                <w:szCs w:val="24"/>
              </w:rPr>
              <w:t> and </w:t>
            </w:r>
            <w:r w:rsidRPr="004B3B29">
              <w:rPr>
                <w:rStyle w:val="Emphasis"/>
                <w:rFonts w:cs="Arial"/>
                <w:szCs w:val="24"/>
              </w:rPr>
              <w:t>Klebsiella pneumoniae</w:t>
            </w:r>
          </w:p>
        </w:tc>
        <w:tc>
          <w:tcPr>
            <w:tcW w:w="4380" w:type="dxa"/>
            <w:hideMark/>
          </w:tcPr>
          <w:p w14:paraId="78744F59" w14:textId="77777777" w:rsidR="000036FF" w:rsidRPr="004B3B29" w:rsidRDefault="000036FF" w:rsidP="00846679">
            <w:pPr>
              <w:spacing w:line="276" w:lineRule="auto"/>
              <w:rPr>
                <w:rFonts w:cs="Arial"/>
                <w:szCs w:val="24"/>
              </w:rPr>
            </w:pPr>
            <w:r w:rsidRPr="004B3B29">
              <w:rPr>
                <w:rFonts w:cs="Arial"/>
                <w:szCs w:val="24"/>
              </w:rPr>
              <w:t>Dose-dependent antibacterial action</w:t>
            </w:r>
          </w:p>
        </w:tc>
      </w:tr>
      <w:tr w:rsidR="000036FF" w:rsidRPr="004B3B29" w14:paraId="6AB45226" w14:textId="77777777" w:rsidTr="003C1A31">
        <w:tc>
          <w:tcPr>
            <w:tcW w:w="2835" w:type="dxa"/>
            <w:hideMark/>
          </w:tcPr>
          <w:p w14:paraId="3FC25704" w14:textId="77777777" w:rsidR="000036FF" w:rsidRPr="004B3B29" w:rsidRDefault="000036FF" w:rsidP="00846679">
            <w:pPr>
              <w:spacing w:line="276" w:lineRule="auto"/>
              <w:rPr>
                <w:rFonts w:cs="Arial"/>
                <w:szCs w:val="24"/>
              </w:rPr>
            </w:pPr>
            <w:r w:rsidRPr="004B3B29">
              <w:rPr>
                <w:rFonts w:cs="Arial"/>
                <w:szCs w:val="24"/>
              </w:rPr>
              <w:t>Nanosilver-decorated TiO</w:t>
            </w:r>
            <w:r w:rsidRPr="004B3B29">
              <w:rPr>
                <w:rFonts w:cs="Arial"/>
                <w:szCs w:val="24"/>
                <w:vertAlign w:val="subscript"/>
              </w:rPr>
              <w:t>2</w:t>
            </w:r>
            <w:r w:rsidRPr="004B3B29">
              <w:rPr>
                <w:rFonts w:cs="Arial"/>
                <w:szCs w:val="24"/>
              </w:rPr>
              <w:t> nanofibres</w:t>
            </w:r>
          </w:p>
        </w:tc>
        <w:tc>
          <w:tcPr>
            <w:tcW w:w="4941" w:type="dxa"/>
            <w:hideMark/>
          </w:tcPr>
          <w:p w14:paraId="1D910BF9" w14:textId="77777777" w:rsidR="000036FF" w:rsidRPr="004B3B29" w:rsidRDefault="000036FF" w:rsidP="00846679">
            <w:pPr>
              <w:spacing w:line="276" w:lineRule="auto"/>
              <w:rPr>
                <w:rFonts w:cs="Arial"/>
                <w:szCs w:val="24"/>
              </w:rPr>
            </w:pPr>
            <w:r w:rsidRPr="004B3B29">
              <w:rPr>
                <w:rStyle w:val="Emphasis"/>
                <w:rFonts w:cs="Arial"/>
                <w:szCs w:val="24"/>
              </w:rPr>
              <w:t>Staphylococcus aureus</w:t>
            </w:r>
            <w:r w:rsidRPr="004B3B29">
              <w:rPr>
                <w:rFonts w:cs="Arial"/>
                <w:szCs w:val="24"/>
              </w:rPr>
              <w:t> and </w:t>
            </w:r>
            <w:r w:rsidRPr="004B3B29">
              <w:rPr>
                <w:rStyle w:val="Emphasis"/>
                <w:rFonts w:cs="Arial"/>
                <w:szCs w:val="24"/>
              </w:rPr>
              <w:t>Escherichia coli</w:t>
            </w:r>
          </w:p>
        </w:tc>
        <w:tc>
          <w:tcPr>
            <w:tcW w:w="4380" w:type="dxa"/>
            <w:hideMark/>
          </w:tcPr>
          <w:p w14:paraId="608508ED" w14:textId="77777777" w:rsidR="000036FF" w:rsidRPr="004B3B29" w:rsidRDefault="000036FF" w:rsidP="00846679">
            <w:pPr>
              <w:spacing w:line="276" w:lineRule="auto"/>
              <w:rPr>
                <w:rFonts w:cs="Arial"/>
                <w:szCs w:val="24"/>
              </w:rPr>
            </w:pPr>
            <w:r w:rsidRPr="004B3B29">
              <w:rPr>
                <w:rFonts w:cs="Arial"/>
                <w:szCs w:val="24"/>
              </w:rPr>
              <w:t>Increased antimicrobial effect</w:t>
            </w:r>
          </w:p>
        </w:tc>
      </w:tr>
      <w:tr w:rsidR="000036FF" w:rsidRPr="004B3B29" w14:paraId="340E18C8" w14:textId="77777777" w:rsidTr="003C1A31">
        <w:tc>
          <w:tcPr>
            <w:tcW w:w="2835" w:type="dxa"/>
            <w:hideMark/>
          </w:tcPr>
          <w:p w14:paraId="22C064C8" w14:textId="77777777" w:rsidR="000036FF" w:rsidRPr="000036FF" w:rsidRDefault="000036FF" w:rsidP="00846679">
            <w:pPr>
              <w:spacing w:line="276" w:lineRule="auto"/>
              <w:rPr>
                <w:rFonts w:cs="Arial"/>
                <w:szCs w:val="24"/>
                <w:lang w:val="es-ES"/>
              </w:rPr>
            </w:pPr>
            <w:r w:rsidRPr="000036FF">
              <w:rPr>
                <w:rFonts w:cs="Arial"/>
                <w:szCs w:val="24"/>
                <w:lang w:val="es-ES"/>
              </w:rPr>
              <w:t>Hybrid CH-</w:t>
            </w:r>
            <w:r w:rsidRPr="004B3B29">
              <w:rPr>
                <w:rFonts w:cs="Arial"/>
                <w:szCs w:val="24"/>
              </w:rPr>
              <w:t>α</w:t>
            </w:r>
            <w:r w:rsidRPr="000036FF">
              <w:rPr>
                <w:rFonts w:cs="Arial"/>
                <w:szCs w:val="24"/>
                <w:lang w:val="es-ES"/>
              </w:rPr>
              <w:t>-Fe</w:t>
            </w:r>
            <w:r w:rsidRPr="000036FF">
              <w:rPr>
                <w:rFonts w:cs="Arial"/>
                <w:szCs w:val="24"/>
                <w:vertAlign w:val="subscript"/>
                <w:lang w:val="es-ES"/>
              </w:rPr>
              <w:t>2</w:t>
            </w:r>
            <w:r w:rsidRPr="000036FF">
              <w:rPr>
                <w:rFonts w:cs="Arial"/>
                <w:szCs w:val="24"/>
                <w:lang w:val="es-ES"/>
              </w:rPr>
              <w:t>O</w:t>
            </w:r>
            <w:r w:rsidRPr="000036FF">
              <w:rPr>
                <w:rFonts w:cs="Arial"/>
                <w:szCs w:val="24"/>
                <w:vertAlign w:val="subscript"/>
                <w:lang w:val="es-ES"/>
              </w:rPr>
              <w:t>3</w:t>
            </w:r>
            <w:r w:rsidRPr="000036FF">
              <w:rPr>
                <w:rFonts w:cs="Arial"/>
                <w:szCs w:val="24"/>
                <w:lang w:val="es-ES"/>
              </w:rPr>
              <w:t> nanocomposite</w:t>
            </w:r>
          </w:p>
        </w:tc>
        <w:tc>
          <w:tcPr>
            <w:tcW w:w="4941" w:type="dxa"/>
            <w:hideMark/>
          </w:tcPr>
          <w:p w14:paraId="49E7127D" w14:textId="77777777" w:rsidR="000036FF" w:rsidRPr="004B3B29" w:rsidRDefault="000036FF" w:rsidP="00846679">
            <w:pPr>
              <w:spacing w:line="276" w:lineRule="auto"/>
              <w:rPr>
                <w:rFonts w:cs="Arial"/>
                <w:szCs w:val="24"/>
              </w:rPr>
            </w:pPr>
            <w:r w:rsidRPr="004B3B29">
              <w:rPr>
                <w:rStyle w:val="Emphasis"/>
                <w:rFonts w:cs="Arial"/>
                <w:szCs w:val="24"/>
              </w:rPr>
              <w:t>Staphylococcus aureus</w:t>
            </w:r>
            <w:r w:rsidRPr="004B3B29">
              <w:rPr>
                <w:rFonts w:cs="Arial"/>
                <w:szCs w:val="24"/>
              </w:rPr>
              <w:t> and </w:t>
            </w:r>
            <w:r w:rsidRPr="004B3B29">
              <w:rPr>
                <w:rStyle w:val="Emphasis"/>
                <w:rFonts w:cs="Arial"/>
                <w:szCs w:val="24"/>
              </w:rPr>
              <w:t>Escherichia coli</w:t>
            </w:r>
          </w:p>
        </w:tc>
        <w:tc>
          <w:tcPr>
            <w:tcW w:w="4380" w:type="dxa"/>
            <w:hideMark/>
          </w:tcPr>
          <w:p w14:paraId="40BD2A57" w14:textId="77777777" w:rsidR="000036FF" w:rsidRPr="004B3B29" w:rsidRDefault="000036FF" w:rsidP="00846679">
            <w:pPr>
              <w:spacing w:line="276" w:lineRule="auto"/>
              <w:rPr>
                <w:rFonts w:cs="Arial"/>
                <w:szCs w:val="24"/>
              </w:rPr>
            </w:pPr>
            <w:r w:rsidRPr="004B3B29">
              <w:rPr>
                <w:rFonts w:cs="Arial"/>
                <w:szCs w:val="24"/>
              </w:rPr>
              <w:t>Improved antibacterial activity</w:t>
            </w:r>
          </w:p>
        </w:tc>
      </w:tr>
      <w:tr w:rsidR="000036FF" w:rsidRPr="004B3B29" w14:paraId="08039169" w14:textId="77777777" w:rsidTr="003C1A31">
        <w:tc>
          <w:tcPr>
            <w:tcW w:w="2835" w:type="dxa"/>
            <w:hideMark/>
          </w:tcPr>
          <w:p w14:paraId="1BD98DF2" w14:textId="77777777" w:rsidR="000036FF" w:rsidRPr="004B3B29" w:rsidRDefault="000036FF" w:rsidP="00846679">
            <w:pPr>
              <w:spacing w:line="276" w:lineRule="auto"/>
              <w:rPr>
                <w:rFonts w:cs="Arial"/>
                <w:szCs w:val="24"/>
              </w:rPr>
            </w:pPr>
            <w:r w:rsidRPr="004B3B29">
              <w:rPr>
                <w:rFonts w:cs="Arial"/>
                <w:szCs w:val="24"/>
              </w:rPr>
              <w:t>Zinc-doped CuO nanocomposite</w:t>
            </w:r>
          </w:p>
        </w:tc>
        <w:tc>
          <w:tcPr>
            <w:tcW w:w="4941" w:type="dxa"/>
            <w:hideMark/>
          </w:tcPr>
          <w:p w14:paraId="042735DD" w14:textId="77777777" w:rsidR="000036FF" w:rsidRPr="004B3B29" w:rsidRDefault="000036FF" w:rsidP="00846679">
            <w:pPr>
              <w:spacing w:line="276" w:lineRule="auto"/>
              <w:rPr>
                <w:rFonts w:cs="Arial"/>
                <w:szCs w:val="24"/>
              </w:rPr>
            </w:pPr>
            <w:r w:rsidRPr="004B3B29">
              <w:rPr>
                <w:rStyle w:val="Emphasis"/>
                <w:rFonts w:cs="Arial"/>
                <w:szCs w:val="24"/>
              </w:rPr>
              <w:t>Escherichia coli</w:t>
            </w:r>
            <w:r w:rsidRPr="004B3B29">
              <w:rPr>
                <w:rFonts w:cs="Arial"/>
                <w:szCs w:val="24"/>
              </w:rPr>
              <w:t>, </w:t>
            </w:r>
            <w:r w:rsidRPr="004B3B29">
              <w:rPr>
                <w:rStyle w:val="Emphasis"/>
                <w:rFonts w:cs="Arial"/>
                <w:szCs w:val="24"/>
              </w:rPr>
              <w:t>Staphylococcus aureus</w:t>
            </w:r>
            <w:r w:rsidRPr="004B3B29">
              <w:rPr>
                <w:rFonts w:cs="Arial"/>
                <w:szCs w:val="24"/>
              </w:rPr>
              <w:t> and MRSA</w:t>
            </w:r>
          </w:p>
        </w:tc>
        <w:tc>
          <w:tcPr>
            <w:tcW w:w="4380" w:type="dxa"/>
            <w:hideMark/>
          </w:tcPr>
          <w:p w14:paraId="6F4A148E" w14:textId="77777777" w:rsidR="000036FF" w:rsidRPr="004B3B29" w:rsidRDefault="000036FF" w:rsidP="00846679">
            <w:pPr>
              <w:spacing w:line="276" w:lineRule="auto"/>
              <w:rPr>
                <w:rFonts w:cs="Arial"/>
                <w:szCs w:val="24"/>
              </w:rPr>
            </w:pPr>
            <w:r w:rsidRPr="004B3B29">
              <w:rPr>
                <w:rFonts w:cs="Arial"/>
                <w:szCs w:val="24"/>
              </w:rPr>
              <w:t>Remarkable biocidal activity</w:t>
            </w:r>
          </w:p>
        </w:tc>
      </w:tr>
      <w:tr w:rsidR="000036FF" w:rsidRPr="004B3B29" w14:paraId="5E6F6DB1" w14:textId="77777777" w:rsidTr="003C1A31">
        <w:tc>
          <w:tcPr>
            <w:tcW w:w="2835" w:type="dxa"/>
            <w:hideMark/>
          </w:tcPr>
          <w:p w14:paraId="0BEE2C82" w14:textId="77777777" w:rsidR="000036FF" w:rsidRPr="004B3B29" w:rsidRDefault="000036FF" w:rsidP="00846679">
            <w:pPr>
              <w:spacing w:line="276" w:lineRule="auto"/>
              <w:rPr>
                <w:rFonts w:cs="Arial"/>
                <w:szCs w:val="24"/>
              </w:rPr>
            </w:pPr>
            <w:r w:rsidRPr="004B3B29">
              <w:rPr>
                <w:rFonts w:cs="Arial"/>
                <w:szCs w:val="24"/>
              </w:rPr>
              <w:lastRenderedPageBreak/>
              <w:t>PEI-capped ZnO NPs</w:t>
            </w:r>
          </w:p>
        </w:tc>
        <w:tc>
          <w:tcPr>
            <w:tcW w:w="4941" w:type="dxa"/>
            <w:hideMark/>
          </w:tcPr>
          <w:p w14:paraId="4B2E3604" w14:textId="77777777" w:rsidR="000036FF" w:rsidRPr="004B3B29" w:rsidRDefault="000036FF" w:rsidP="00846679">
            <w:pPr>
              <w:spacing w:line="276" w:lineRule="auto"/>
              <w:rPr>
                <w:rFonts w:cs="Arial"/>
                <w:szCs w:val="24"/>
              </w:rPr>
            </w:pPr>
            <w:r w:rsidRPr="004B3B29">
              <w:rPr>
                <w:rStyle w:val="Emphasis"/>
                <w:rFonts w:cs="Arial"/>
                <w:szCs w:val="24"/>
              </w:rPr>
              <w:t>Escherichia coli</w:t>
            </w:r>
          </w:p>
        </w:tc>
        <w:tc>
          <w:tcPr>
            <w:tcW w:w="4380" w:type="dxa"/>
            <w:hideMark/>
          </w:tcPr>
          <w:p w14:paraId="46DB1989" w14:textId="77777777" w:rsidR="000036FF" w:rsidRPr="004B3B29" w:rsidRDefault="000036FF" w:rsidP="00846679">
            <w:pPr>
              <w:spacing w:line="276" w:lineRule="auto"/>
              <w:rPr>
                <w:rFonts w:cs="Arial"/>
                <w:szCs w:val="24"/>
              </w:rPr>
            </w:pPr>
            <w:r w:rsidRPr="004B3B29">
              <w:rPr>
                <w:rFonts w:cs="Arial"/>
                <w:szCs w:val="24"/>
              </w:rPr>
              <w:t>Exhibited better antibacterial activity</w:t>
            </w:r>
          </w:p>
        </w:tc>
      </w:tr>
      <w:tr w:rsidR="000036FF" w:rsidRPr="004B3B29" w14:paraId="3ECE8AE3" w14:textId="77777777" w:rsidTr="003C1A31">
        <w:tc>
          <w:tcPr>
            <w:tcW w:w="2835" w:type="dxa"/>
            <w:hideMark/>
          </w:tcPr>
          <w:p w14:paraId="73CFFFBB" w14:textId="77777777" w:rsidR="000036FF" w:rsidRPr="004B3B29" w:rsidRDefault="000036FF" w:rsidP="00846679">
            <w:pPr>
              <w:spacing w:line="276" w:lineRule="auto"/>
              <w:rPr>
                <w:rFonts w:cs="Arial"/>
                <w:szCs w:val="24"/>
              </w:rPr>
            </w:pPr>
            <w:r w:rsidRPr="004B3B29">
              <w:rPr>
                <w:rFonts w:cs="Arial"/>
                <w:szCs w:val="24"/>
              </w:rPr>
              <w:t>Chitosan-based ZnO NPs</w:t>
            </w:r>
          </w:p>
        </w:tc>
        <w:tc>
          <w:tcPr>
            <w:tcW w:w="4941" w:type="dxa"/>
            <w:hideMark/>
          </w:tcPr>
          <w:p w14:paraId="0D92A05F" w14:textId="0AAF5D62" w:rsidR="000036FF" w:rsidRPr="004B3B29" w:rsidRDefault="00DF1A23" w:rsidP="00846679">
            <w:pPr>
              <w:spacing w:line="276" w:lineRule="auto"/>
              <w:rPr>
                <w:rFonts w:cs="Arial"/>
                <w:szCs w:val="24"/>
              </w:rPr>
            </w:pPr>
            <w:r w:rsidRPr="00AF6A11">
              <w:rPr>
                <w:rStyle w:val="Emphasis"/>
                <w:rFonts w:cs="Arial"/>
                <w:szCs w:val="24"/>
                <w:lang w:val="fr-BE"/>
              </w:rPr>
              <w:t>Candida albicans</w:t>
            </w:r>
            <w:r w:rsidRPr="00AF6A11">
              <w:rPr>
                <w:rFonts w:cs="Arial"/>
                <w:szCs w:val="24"/>
                <w:lang w:val="fr-BE"/>
              </w:rPr>
              <w:t xml:space="preserve">, </w:t>
            </w:r>
            <w:r w:rsidRPr="00AF6A11">
              <w:rPr>
                <w:rStyle w:val="Emphasis"/>
                <w:rFonts w:cs="Arial"/>
                <w:szCs w:val="24"/>
                <w:lang w:val="fr-BE"/>
              </w:rPr>
              <w:t xml:space="preserve">Micrococcus luteus </w:t>
            </w:r>
            <w:r w:rsidRPr="00AF6A11">
              <w:rPr>
                <w:rFonts w:cs="Arial"/>
                <w:szCs w:val="24"/>
                <w:lang w:val="fr-BE"/>
              </w:rPr>
              <w:t xml:space="preserve">and </w:t>
            </w:r>
            <w:r w:rsidRPr="00AF6A11">
              <w:rPr>
                <w:rStyle w:val="Emphasis"/>
                <w:rFonts w:cs="Arial"/>
                <w:szCs w:val="24"/>
                <w:lang w:val="fr-BE"/>
              </w:rPr>
              <w:t>Staphylococcus aureus</w:t>
            </w:r>
          </w:p>
        </w:tc>
        <w:tc>
          <w:tcPr>
            <w:tcW w:w="4380" w:type="dxa"/>
            <w:hideMark/>
          </w:tcPr>
          <w:p w14:paraId="4D1F24AB" w14:textId="356ABCE9" w:rsidR="000036FF" w:rsidRPr="004B3B29" w:rsidRDefault="000036FF" w:rsidP="00846679">
            <w:pPr>
              <w:spacing w:line="276" w:lineRule="auto"/>
              <w:rPr>
                <w:rFonts w:cs="Arial"/>
                <w:szCs w:val="24"/>
              </w:rPr>
            </w:pPr>
            <w:r w:rsidRPr="004B3B29">
              <w:rPr>
                <w:rFonts w:cs="Arial"/>
                <w:szCs w:val="24"/>
              </w:rPr>
              <w:t>Showed biofilm inhibition against</w:t>
            </w:r>
            <w:r w:rsidR="00846679">
              <w:rPr>
                <w:rFonts w:cs="Arial"/>
                <w:szCs w:val="24"/>
              </w:rPr>
              <w:t xml:space="preserve"> </w:t>
            </w:r>
            <w:r w:rsidRPr="004B3B29">
              <w:rPr>
                <w:rStyle w:val="Emphasis"/>
                <w:rFonts w:cs="Arial"/>
                <w:szCs w:val="24"/>
              </w:rPr>
              <w:t>Micrococcus luteus</w:t>
            </w:r>
            <w:r w:rsidR="00846679">
              <w:rPr>
                <w:rStyle w:val="Emphasis"/>
                <w:rFonts w:cs="Arial"/>
                <w:szCs w:val="24"/>
              </w:rPr>
              <w:t xml:space="preserve"> </w:t>
            </w:r>
            <w:r w:rsidRPr="004B3B29">
              <w:rPr>
                <w:rFonts w:cs="Arial"/>
                <w:szCs w:val="24"/>
              </w:rPr>
              <w:t>and</w:t>
            </w:r>
            <w:r w:rsidR="00846679">
              <w:rPr>
                <w:rFonts w:cs="Arial"/>
                <w:szCs w:val="24"/>
              </w:rPr>
              <w:t xml:space="preserve"> </w:t>
            </w:r>
            <w:r w:rsidRPr="004B3B29">
              <w:rPr>
                <w:rStyle w:val="Emphasis"/>
                <w:rFonts w:cs="Arial"/>
                <w:szCs w:val="24"/>
              </w:rPr>
              <w:t>Staphylococcus aureus</w:t>
            </w:r>
          </w:p>
        </w:tc>
      </w:tr>
      <w:tr w:rsidR="000036FF" w:rsidRPr="004B3B29" w14:paraId="3C11B068" w14:textId="77777777" w:rsidTr="003C1A31">
        <w:tc>
          <w:tcPr>
            <w:tcW w:w="2835" w:type="dxa"/>
            <w:hideMark/>
          </w:tcPr>
          <w:p w14:paraId="14B30D58" w14:textId="77777777" w:rsidR="000036FF" w:rsidRPr="004B3B29" w:rsidRDefault="000036FF" w:rsidP="00846679">
            <w:pPr>
              <w:spacing w:line="276" w:lineRule="auto"/>
              <w:rPr>
                <w:rFonts w:cs="Arial"/>
                <w:szCs w:val="24"/>
              </w:rPr>
            </w:pPr>
            <w:r w:rsidRPr="004B3B29">
              <w:rPr>
                <w:rFonts w:cs="Arial"/>
                <w:szCs w:val="24"/>
              </w:rPr>
              <w:t>Carvone functionalized iron oxide</w:t>
            </w:r>
          </w:p>
        </w:tc>
        <w:tc>
          <w:tcPr>
            <w:tcW w:w="4941" w:type="dxa"/>
            <w:hideMark/>
          </w:tcPr>
          <w:p w14:paraId="3413AB82" w14:textId="37CB1106" w:rsidR="000036FF" w:rsidRPr="004B3B29" w:rsidRDefault="000036FF" w:rsidP="00846679">
            <w:pPr>
              <w:spacing w:line="276" w:lineRule="auto"/>
              <w:rPr>
                <w:rFonts w:cs="Arial"/>
                <w:szCs w:val="24"/>
              </w:rPr>
            </w:pPr>
            <w:r w:rsidRPr="004B3B29">
              <w:rPr>
                <w:rStyle w:val="Emphasis"/>
                <w:rFonts w:cs="Arial"/>
                <w:szCs w:val="24"/>
              </w:rPr>
              <w:t>Staphylococcus aureu</w:t>
            </w:r>
            <w:r w:rsidR="00846679">
              <w:rPr>
                <w:rStyle w:val="Emphasis"/>
                <w:rFonts w:cs="Arial"/>
                <w:szCs w:val="24"/>
              </w:rPr>
              <w:t xml:space="preserve">s </w:t>
            </w:r>
            <w:r w:rsidRPr="004B3B29">
              <w:rPr>
                <w:rFonts w:cs="Arial"/>
                <w:szCs w:val="24"/>
              </w:rPr>
              <w:t>and</w:t>
            </w:r>
            <w:r w:rsidR="00846679">
              <w:rPr>
                <w:rFonts w:cs="Arial"/>
                <w:szCs w:val="24"/>
              </w:rPr>
              <w:t xml:space="preserve"> </w:t>
            </w:r>
            <w:r w:rsidRPr="004B3B29">
              <w:rPr>
                <w:rStyle w:val="Emphasis"/>
                <w:rFonts w:cs="Arial"/>
                <w:szCs w:val="24"/>
              </w:rPr>
              <w:t>Escherichia coli</w:t>
            </w:r>
          </w:p>
        </w:tc>
        <w:tc>
          <w:tcPr>
            <w:tcW w:w="4380" w:type="dxa"/>
            <w:hideMark/>
          </w:tcPr>
          <w:p w14:paraId="71A75917" w14:textId="77777777" w:rsidR="000036FF" w:rsidRPr="004B3B29" w:rsidRDefault="000036FF" w:rsidP="00846679">
            <w:pPr>
              <w:spacing w:line="276" w:lineRule="auto"/>
              <w:rPr>
                <w:rFonts w:cs="Arial"/>
                <w:szCs w:val="24"/>
              </w:rPr>
            </w:pPr>
            <w:r w:rsidRPr="004B3B29">
              <w:rPr>
                <w:rFonts w:cs="Arial"/>
                <w:szCs w:val="24"/>
              </w:rPr>
              <w:t>Inhibited colonization and biofilm formation</w:t>
            </w:r>
          </w:p>
        </w:tc>
      </w:tr>
      <w:tr w:rsidR="000036FF" w:rsidRPr="004B3B29" w14:paraId="79F76ED4" w14:textId="77777777" w:rsidTr="003C1A31">
        <w:tc>
          <w:tcPr>
            <w:tcW w:w="2835" w:type="dxa"/>
            <w:hideMark/>
          </w:tcPr>
          <w:p w14:paraId="0DA952BC" w14:textId="77777777" w:rsidR="000036FF" w:rsidRPr="004B3B29" w:rsidRDefault="000036FF" w:rsidP="00846679">
            <w:pPr>
              <w:spacing w:line="276" w:lineRule="auto"/>
              <w:rPr>
                <w:rFonts w:cs="Arial"/>
                <w:szCs w:val="24"/>
              </w:rPr>
            </w:pPr>
            <w:r w:rsidRPr="004B3B29">
              <w:rPr>
                <w:rFonts w:cs="Arial"/>
                <w:szCs w:val="24"/>
              </w:rPr>
              <w:t>Silver-decorated titanium dioxide (TiO</w:t>
            </w:r>
            <w:r w:rsidRPr="004B3B29">
              <w:rPr>
                <w:rFonts w:cs="Arial"/>
                <w:szCs w:val="24"/>
                <w:vertAlign w:val="subscript"/>
              </w:rPr>
              <w:t>2</w:t>
            </w:r>
            <w:r w:rsidRPr="004B3B29">
              <w:rPr>
                <w:rFonts w:cs="Arial"/>
                <w:szCs w:val="24"/>
              </w:rPr>
              <w:t> : Ag) NPs</w:t>
            </w:r>
          </w:p>
        </w:tc>
        <w:tc>
          <w:tcPr>
            <w:tcW w:w="4941" w:type="dxa"/>
            <w:hideMark/>
          </w:tcPr>
          <w:p w14:paraId="33D7BEAE" w14:textId="33717906" w:rsidR="000036FF" w:rsidRPr="004B3B29" w:rsidRDefault="000036FF" w:rsidP="00846679">
            <w:pPr>
              <w:spacing w:line="276" w:lineRule="auto"/>
              <w:rPr>
                <w:rFonts w:cs="Arial"/>
                <w:szCs w:val="24"/>
              </w:rPr>
            </w:pPr>
            <w:r w:rsidRPr="004B3B29">
              <w:rPr>
                <w:rFonts w:cs="Arial"/>
                <w:szCs w:val="24"/>
              </w:rPr>
              <w:t>MRSA and</w:t>
            </w:r>
            <w:r w:rsidR="00846679">
              <w:rPr>
                <w:rFonts w:cs="Arial"/>
                <w:szCs w:val="24"/>
              </w:rPr>
              <w:t xml:space="preserve"> </w:t>
            </w:r>
            <w:r w:rsidRPr="004B3B29">
              <w:rPr>
                <w:rStyle w:val="Emphasis"/>
                <w:rFonts w:cs="Arial"/>
                <w:szCs w:val="24"/>
              </w:rPr>
              <w:t>Candida</w:t>
            </w:r>
            <w:r w:rsidR="00846679">
              <w:rPr>
                <w:rStyle w:val="Emphasis"/>
                <w:rFonts w:cs="Arial"/>
                <w:szCs w:val="24"/>
              </w:rPr>
              <w:t xml:space="preserve"> </w:t>
            </w:r>
            <w:r w:rsidRPr="004B3B29">
              <w:rPr>
                <w:rFonts w:cs="Arial"/>
                <w:szCs w:val="24"/>
              </w:rPr>
              <w:t>sp.</w:t>
            </w:r>
          </w:p>
        </w:tc>
        <w:tc>
          <w:tcPr>
            <w:tcW w:w="4380" w:type="dxa"/>
            <w:hideMark/>
          </w:tcPr>
          <w:p w14:paraId="76BADE84" w14:textId="77777777" w:rsidR="000036FF" w:rsidRPr="004B3B29" w:rsidRDefault="000036FF" w:rsidP="00846679">
            <w:pPr>
              <w:spacing w:line="276" w:lineRule="auto"/>
              <w:rPr>
                <w:rFonts w:cs="Arial"/>
                <w:szCs w:val="24"/>
              </w:rPr>
            </w:pPr>
            <w:r w:rsidRPr="004B3B29">
              <w:rPr>
                <w:rFonts w:cs="Arial"/>
                <w:szCs w:val="24"/>
              </w:rPr>
              <w:t>Conferred antimicrobial effect on tested microbes</w:t>
            </w:r>
          </w:p>
        </w:tc>
      </w:tr>
      <w:tr w:rsidR="000036FF" w:rsidRPr="004B3B29" w14:paraId="03955192" w14:textId="77777777" w:rsidTr="003C1A31">
        <w:tc>
          <w:tcPr>
            <w:tcW w:w="2835" w:type="dxa"/>
            <w:hideMark/>
          </w:tcPr>
          <w:p w14:paraId="2463A50B" w14:textId="77777777" w:rsidR="000036FF" w:rsidRPr="004B3B29" w:rsidRDefault="000036FF" w:rsidP="00846679">
            <w:pPr>
              <w:spacing w:line="276" w:lineRule="auto"/>
              <w:rPr>
                <w:rFonts w:cs="Arial"/>
                <w:szCs w:val="24"/>
              </w:rPr>
            </w:pPr>
            <w:r w:rsidRPr="004B3B29">
              <w:rPr>
                <w:rFonts w:cs="Arial"/>
                <w:szCs w:val="24"/>
              </w:rPr>
              <w:t>Graphene oxide modified ZnO NPs</w:t>
            </w:r>
          </w:p>
        </w:tc>
        <w:tc>
          <w:tcPr>
            <w:tcW w:w="4941" w:type="dxa"/>
            <w:hideMark/>
          </w:tcPr>
          <w:p w14:paraId="1DBF4B60" w14:textId="52A80A0A" w:rsidR="000036FF" w:rsidRPr="004B3B29" w:rsidRDefault="000036FF" w:rsidP="00846679">
            <w:pPr>
              <w:spacing w:line="276" w:lineRule="auto"/>
              <w:rPr>
                <w:rFonts w:cs="Arial"/>
                <w:szCs w:val="24"/>
              </w:rPr>
            </w:pPr>
            <w:r w:rsidRPr="004B3B29">
              <w:rPr>
                <w:rStyle w:val="Emphasis"/>
                <w:rFonts w:cs="Arial"/>
                <w:szCs w:val="24"/>
              </w:rPr>
              <w:t>Escherichia coli</w:t>
            </w:r>
            <w:r w:rsidRPr="004B3B29">
              <w:rPr>
                <w:rFonts w:cs="Arial"/>
                <w:szCs w:val="24"/>
              </w:rPr>
              <w:t>,</w:t>
            </w:r>
            <w:r w:rsidR="00846679">
              <w:rPr>
                <w:rFonts w:cs="Arial"/>
                <w:szCs w:val="24"/>
              </w:rPr>
              <w:t xml:space="preserve"> </w:t>
            </w:r>
            <w:r w:rsidRPr="004B3B29">
              <w:rPr>
                <w:rStyle w:val="Emphasis"/>
                <w:rFonts w:cs="Arial"/>
                <w:szCs w:val="24"/>
              </w:rPr>
              <w:t>Bacillus subtilis</w:t>
            </w:r>
            <w:r w:rsidRPr="004B3B29">
              <w:rPr>
                <w:rFonts w:cs="Arial"/>
                <w:szCs w:val="24"/>
              </w:rPr>
              <w:t>,</w:t>
            </w:r>
            <w:r w:rsidR="00846679">
              <w:rPr>
                <w:rFonts w:cs="Arial"/>
                <w:szCs w:val="24"/>
              </w:rPr>
              <w:t xml:space="preserve"> </w:t>
            </w:r>
            <w:r w:rsidRPr="004B3B29">
              <w:rPr>
                <w:rStyle w:val="Emphasis"/>
                <w:rFonts w:cs="Arial"/>
                <w:szCs w:val="24"/>
              </w:rPr>
              <w:t>Salmonella typhimurium</w:t>
            </w:r>
            <w:r w:rsidR="00846679">
              <w:rPr>
                <w:rStyle w:val="Emphasis"/>
                <w:rFonts w:cs="Arial"/>
                <w:szCs w:val="24"/>
              </w:rPr>
              <w:t xml:space="preserve"> </w:t>
            </w:r>
            <w:r w:rsidRPr="004B3B29">
              <w:rPr>
                <w:rFonts w:cs="Arial"/>
                <w:szCs w:val="24"/>
              </w:rPr>
              <w:t>and</w:t>
            </w:r>
            <w:r w:rsidR="00846679">
              <w:rPr>
                <w:rFonts w:cs="Arial"/>
                <w:szCs w:val="24"/>
              </w:rPr>
              <w:t xml:space="preserve"> </w:t>
            </w:r>
            <w:r w:rsidRPr="004B3B29">
              <w:rPr>
                <w:rStyle w:val="Emphasis"/>
                <w:rFonts w:cs="Arial"/>
                <w:szCs w:val="24"/>
              </w:rPr>
              <w:t>Escherichia faecalis</w:t>
            </w:r>
          </w:p>
        </w:tc>
        <w:tc>
          <w:tcPr>
            <w:tcW w:w="4380" w:type="dxa"/>
            <w:hideMark/>
          </w:tcPr>
          <w:p w14:paraId="4EBB5414" w14:textId="77777777" w:rsidR="000036FF" w:rsidRPr="004B3B29" w:rsidRDefault="000036FF" w:rsidP="00846679">
            <w:pPr>
              <w:spacing w:line="276" w:lineRule="auto"/>
              <w:rPr>
                <w:rFonts w:cs="Arial"/>
                <w:szCs w:val="24"/>
              </w:rPr>
            </w:pPr>
            <w:r w:rsidRPr="004B3B29">
              <w:rPr>
                <w:rFonts w:cs="Arial"/>
                <w:szCs w:val="24"/>
              </w:rPr>
              <w:t>Excellent antibacterial activity</w:t>
            </w:r>
          </w:p>
        </w:tc>
      </w:tr>
      <w:tr w:rsidR="000036FF" w:rsidRPr="004B3B29" w14:paraId="13A0E2EA" w14:textId="77777777" w:rsidTr="003C1A31">
        <w:tc>
          <w:tcPr>
            <w:tcW w:w="12155" w:type="dxa"/>
            <w:gridSpan w:val="3"/>
            <w:hideMark/>
          </w:tcPr>
          <w:p w14:paraId="1266FA66" w14:textId="16371E0B" w:rsidR="000036FF" w:rsidRPr="004B3B29" w:rsidRDefault="000036FF" w:rsidP="00846679">
            <w:pPr>
              <w:spacing w:line="276" w:lineRule="auto"/>
              <w:rPr>
                <w:rFonts w:cs="Arial"/>
                <w:b/>
                <w:bCs/>
                <w:szCs w:val="24"/>
              </w:rPr>
            </w:pPr>
            <w:r w:rsidRPr="004B3B29">
              <w:rPr>
                <w:rStyle w:val="supinf"/>
                <w:rFonts w:cs="Arial"/>
                <w:b/>
                <w:bCs/>
                <w:szCs w:val="24"/>
              </w:rPr>
              <w:t>NPs: nanoparticles; MRSA: methicillin-resistant</w:t>
            </w:r>
            <w:r w:rsidR="00846679">
              <w:rPr>
                <w:rStyle w:val="supinf"/>
                <w:rFonts w:cs="Arial"/>
                <w:b/>
                <w:bCs/>
                <w:szCs w:val="24"/>
              </w:rPr>
              <w:t xml:space="preserve"> </w:t>
            </w:r>
            <w:r w:rsidRPr="004B3B29">
              <w:rPr>
                <w:rStyle w:val="Emphasis"/>
                <w:rFonts w:cs="Arial"/>
                <w:szCs w:val="24"/>
              </w:rPr>
              <w:t>Staphylococcus aureus</w:t>
            </w:r>
            <w:r w:rsidRPr="004B3B29">
              <w:rPr>
                <w:rStyle w:val="supinf"/>
                <w:rFonts w:cs="Arial"/>
                <w:b/>
                <w:bCs/>
                <w:szCs w:val="24"/>
              </w:rPr>
              <w:t>; MRSE: methicillin-resistant</w:t>
            </w:r>
            <w:r w:rsidR="00846679">
              <w:rPr>
                <w:rStyle w:val="supinf"/>
                <w:rFonts w:cs="Arial"/>
                <w:b/>
                <w:bCs/>
                <w:szCs w:val="24"/>
              </w:rPr>
              <w:t xml:space="preserve"> </w:t>
            </w:r>
            <w:r w:rsidRPr="004B3B29">
              <w:rPr>
                <w:rStyle w:val="Emphasis"/>
                <w:rFonts w:cs="Arial"/>
                <w:szCs w:val="24"/>
              </w:rPr>
              <w:t>Staphylococcus epidermidis</w:t>
            </w:r>
            <w:r w:rsidRPr="004B3B29">
              <w:rPr>
                <w:rStyle w:val="supinf"/>
                <w:rFonts w:cs="Arial"/>
                <w:b/>
                <w:bCs/>
                <w:szCs w:val="24"/>
              </w:rPr>
              <w:t>; MSSA: methicillin-sensitive</w:t>
            </w:r>
            <w:r w:rsidR="00846679">
              <w:rPr>
                <w:rStyle w:val="supinf"/>
                <w:rFonts w:cs="Arial"/>
                <w:b/>
                <w:bCs/>
                <w:szCs w:val="24"/>
              </w:rPr>
              <w:t xml:space="preserve"> </w:t>
            </w:r>
            <w:r w:rsidRPr="004B3B29">
              <w:rPr>
                <w:rStyle w:val="Emphasis"/>
                <w:rFonts w:cs="Arial"/>
                <w:szCs w:val="24"/>
              </w:rPr>
              <w:t>Staphylococcus aureus</w:t>
            </w:r>
            <w:r w:rsidRPr="004B3B29">
              <w:rPr>
                <w:rStyle w:val="supinf"/>
                <w:rFonts w:cs="Arial"/>
                <w:b/>
                <w:bCs/>
                <w:szCs w:val="24"/>
              </w:rPr>
              <w:t>; PEI: polyethyleneimine.</w:t>
            </w:r>
          </w:p>
        </w:tc>
      </w:tr>
    </w:tbl>
    <w:p w14:paraId="6CA114E0" w14:textId="0D9E88BF" w:rsidR="000036FF" w:rsidRDefault="000036FF" w:rsidP="00B4563F"/>
    <w:p w14:paraId="15F0C01C" w14:textId="77777777" w:rsidR="000036FF" w:rsidRDefault="000036FF" w:rsidP="00B4563F"/>
    <w:p w14:paraId="1DC4452D" w14:textId="77777777" w:rsidR="000036FF" w:rsidRDefault="000036FF" w:rsidP="00B4563F">
      <w:pPr>
        <w:sectPr w:rsidR="000036FF" w:rsidSect="004451FB">
          <w:pgSz w:w="16838" w:h="11906" w:orient="landscape"/>
          <w:pgMar w:top="1701" w:right="1417" w:bottom="1701" w:left="1417" w:header="708" w:footer="708" w:gutter="0"/>
          <w:cols w:space="708"/>
          <w:docGrid w:linePitch="360"/>
        </w:sectPr>
      </w:pPr>
    </w:p>
    <w:p w14:paraId="0B526EAD" w14:textId="60290A03" w:rsidR="008D0189" w:rsidRPr="00C7721B" w:rsidRDefault="00491ECD" w:rsidP="00491ECD">
      <w:pPr>
        <w:rPr>
          <w:rFonts w:cs="Times New Roman"/>
          <w:color w:val="000000" w:themeColor="text1"/>
          <w:szCs w:val="24"/>
          <w:highlight w:val="yellow"/>
          <w:lang w:val="en-US"/>
        </w:rPr>
      </w:pPr>
      <w:bookmarkStart w:id="37" w:name="_Ref25313300"/>
      <w:r w:rsidRPr="00C7721B">
        <w:rPr>
          <w:color w:val="000000" w:themeColor="text1"/>
        </w:rPr>
        <w:lastRenderedPageBreak/>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VIII</w:t>
      </w:r>
      <w:r w:rsidR="00045B94" w:rsidRPr="00C7721B">
        <w:rPr>
          <w:color w:val="000000" w:themeColor="text1"/>
        </w:rPr>
        <w:fldChar w:fldCharType="end"/>
      </w:r>
      <w:bookmarkEnd w:id="37"/>
      <w:r w:rsidRPr="00C7721B">
        <w:rPr>
          <w:color w:val="000000" w:themeColor="text1"/>
        </w:rPr>
        <w:t>: State of the art of bactericidal treatments based on silver ion implantation:</w:t>
      </w:r>
    </w:p>
    <w:tbl>
      <w:tblPr>
        <w:tblStyle w:val="TableGrid"/>
        <w:tblW w:w="12901" w:type="dxa"/>
        <w:tblLook w:val="0420" w:firstRow="1" w:lastRow="0" w:firstColumn="0" w:lastColumn="0" w:noHBand="0" w:noVBand="1"/>
      </w:tblPr>
      <w:tblGrid>
        <w:gridCol w:w="1095"/>
        <w:gridCol w:w="1504"/>
        <w:gridCol w:w="1336"/>
        <w:gridCol w:w="1936"/>
        <w:gridCol w:w="1359"/>
        <w:gridCol w:w="3484"/>
        <w:gridCol w:w="2187"/>
      </w:tblGrid>
      <w:tr w:rsidR="00C7721B" w:rsidRPr="00C7721B" w14:paraId="3CC67CBA" w14:textId="283AC530" w:rsidTr="00565DA5">
        <w:trPr>
          <w:trHeight w:val="475"/>
        </w:trPr>
        <w:tc>
          <w:tcPr>
            <w:tcW w:w="1095" w:type="dxa"/>
            <w:hideMark/>
          </w:tcPr>
          <w:p w14:paraId="43A3DB9F" w14:textId="77777777" w:rsidR="0001211F" w:rsidRPr="00C7721B" w:rsidRDefault="0001211F" w:rsidP="0001211F">
            <w:pPr>
              <w:jc w:val="center"/>
              <w:rPr>
                <w:color w:val="000000" w:themeColor="text1"/>
              </w:rPr>
            </w:pPr>
            <w:r w:rsidRPr="00C7721B">
              <w:rPr>
                <w:color w:val="000000" w:themeColor="text1"/>
              </w:rPr>
              <w:t>Ion</w:t>
            </w:r>
          </w:p>
        </w:tc>
        <w:tc>
          <w:tcPr>
            <w:tcW w:w="1504" w:type="dxa"/>
            <w:hideMark/>
          </w:tcPr>
          <w:p w14:paraId="002D2B39" w14:textId="77777777" w:rsidR="0001211F" w:rsidRPr="00C7721B" w:rsidRDefault="0001211F" w:rsidP="0001211F">
            <w:pPr>
              <w:jc w:val="center"/>
              <w:rPr>
                <w:color w:val="000000" w:themeColor="text1"/>
              </w:rPr>
            </w:pPr>
            <w:r w:rsidRPr="00C7721B">
              <w:rPr>
                <w:color w:val="000000" w:themeColor="text1"/>
              </w:rPr>
              <w:t>Substrate</w:t>
            </w:r>
          </w:p>
        </w:tc>
        <w:tc>
          <w:tcPr>
            <w:tcW w:w="1336" w:type="dxa"/>
            <w:hideMark/>
          </w:tcPr>
          <w:p w14:paraId="5FDFCF9E" w14:textId="77777777" w:rsidR="0001211F" w:rsidRPr="00C7721B" w:rsidRDefault="0001211F" w:rsidP="0001211F">
            <w:pPr>
              <w:jc w:val="center"/>
              <w:rPr>
                <w:color w:val="000000" w:themeColor="text1"/>
              </w:rPr>
            </w:pPr>
            <w:r w:rsidRPr="00C7721B">
              <w:rPr>
                <w:color w:val="000000" w:themeColor="text1"/>
              </w:rPr>
              <w:t>Plasma ion source</w:t>
            </w:r>
          </w:p>
        </w:tc>
        <w:tc>
          <w:tcPr>
            <w:tcW w:w="1936" w:type="dxa"/>
            <w:hideMark/>
          </w:tcPr>
          <w:p w14:paraId="282CDD28" w14:textId="77777777" w:rsidR="0001211F" w:rsidRPr="00C7721B" w:rsidRDefault="0001211F" w:rsidP="0001211F">
            <w:pPr>
              <w:jc w:val="center"/>
              <w:rPr>
                <w:color w:val="000000" w:themeColor="text1"/>
              </w:rPr>
            </w:pPr>
            <w:r w:rsidRPr="00C7721B">
              <w:rPr>
                <w:color w:val="000000" w:themeColor="text1"/>
              </w:rPr>
              <w:t>Bias/Acceleration voltage (kV)</w:t>
            </w:r>
          </w:p>
        </w:tc>
        <w:tc>
          <w:tcPr>
            <w:tcW w:w="1359" w:type="dxa"/>
            <w:hideMark/>
          </w:tcPr>
          <w:p w14:paraId="5C2D19F3" w14:textId="77777777" w:rsidR="0001211F" w:rsidRPr="00C7721B" w:rsidRDefault="0001211F" w:rsidP="0001211F">
            <w:pPr>
              <w:jc w:val="center"/>
              <w:rPr>
                <w:color w:val="000000" w:themeColor="text1"/>
              </w:rPr>
            </w:pPr>
            <w:r w:rsidRPr="00C7721B">
              <w:rPr>
                <w:color w:val="000000" w:themeColor="text1"/>
              </w:rPr>
              <w:t>Dose</w:t>
            </w:r>
          </w:p>
          <w:p w14:paraId="494977FD" w14:textId="77777777" w:rsidR="0001211F" w:rsidRPr="00C7721B" w:rsidRDefault="0001211F" w:rsidP="0001211F">
            <w:pPr>
              <w:jc w:val="center"/>
              <w:rPr>
                <w:color w:val="000000" w:themeColor="text1"/>
              </w:rPr>
            </w:pPr>
            <w:r w:rsidRPr="00C7721B">
              <w:rPr>
                <w:color w:val="000000" w:themeColor="text1"/>
              </w:rPr>
              <w:t>ions/cm</w:t>
            </w:r>
            <w:r w:rsidRPr="005B5A99">
              <w:rPr>
                <w:color w:val="000000" w:themeColor="text1"/>
                <w:vertAlign w:val="superscript"/>
              </w:rPr>
              <w:t>2</w:t>
            </w:r>
          </w:p>
        </w:tc>
        <w:tc>
          <w:tcPr>
            <w:tcW w:w="3484" w:type="dxa"/>
            <w:hideMark/>
          </w:tcPr>
          <w:p w14:paraId="228CF04A" w14:textId="77777777" w:rsidR="0001211F" w:rsidRPr="00C7721B" w:rsidRDefault="0001211F" w:rsidP="0001211F">
            <w:pPr>
              <w:jc w:val="center"/>
              <w:rPr>
                <w:color w:val="000000" w:themeColor="text1"/>
              </w:rPr>
            </w:pPr>
            <w:r w:rsidRPr="00C7721B">
              <w:rPr>
                <w:color w:val="000000" w:themeColor="text1"/>
              </w:rPr>
              <w:t>Bacteria tested</w:t>
            </w:r>
          </w:p>
          <w:p w14:paraId="13EB1662" w14:textId="77777777" w:rsidR="0001211F" w:rsidRPr="00C7721B" w:rsidRDefault="0001211F" w:rsidP="0001211F">
            <w:pPr>
              <w:jc w:val="center"/>
              <w:rPr>
                <w:color w:val="000000" w:themeColor="text1"/>
              </w:rPr>
            </w:pPr>
            <w:r w:rsidRPr="005B5A99">
              <w:rPr>
                <w:i/>
                <w:color w:val="000000" w:themeColor="text1"/>
              </w:rPr>
              <w:t>In vivo</w:t>
            </w:r>
            <w:r w:rsidRPr="00C7721B">
              <w:rPr>
                <w:color w:val="000000" w:themeColor="text1"/>
              </w:rPr>
              <w:t xml:space="preserve"> studies</w:t>
            </w:r>
          </w:p>
        </w:tc>
        <w:tc>
          <w:tcPr>
            <w:tcW w:w="2187" w:type="dxa"/>
          </w:tcPr>
          <w:p w14:paraId="1E23F4D5" w14:textId="35A05BAB" w:rsidR="0001211F" w:rsidRPr="00C7721B" w:rsidRDefault="0001211F" w:rsidP="0001211F">
            <w:pPr>
              <w:jc w:val="center"/>
              <w:rPr>
                <w:color w:val="000000" w:themeColor="text1"/>
              </w:rPr>
            </w:pPr>
            <w:r w:rsidRPr="00C7721B">
              <w:rPr>
                <w:color w:val="000000" w:themeColor="text1"/>
              </w:rPr>
              <w:t>Reference</w:t>
            </w:r>
          </w:p>
        </w:tc>
      </w:tr>
      <w:tr w:rsidR="00C7721B" w:rsidRPr="00C7721B" w14:paraId="5291ED66" w14:textId="5EB12BCF" w:rsidTr="00565DA5">
        <w:trPr>
          <w:trHeight w:val="370"/>
        </w:trPr>
        <w:tc>
          <w:tcPr>
            <w:tcW w:w="1095" w:type="dxa"/>
            <w:hideMark/>
          </w:tcPr>
          <w:p w14:paraId="48AD2B3B"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36605BD0"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29AF0B30" w14:textId="77777777" w:rsidR="0001211F" w:rsidRPr="00C7721B" w:rsidRDefault="0001211F" w:rsidP="0001211F">
            <w:pPr>
              <w:jc w:val="center"/>
              <w:rPr>
                <w:color w:val="000000" w:themeColor="text1"/>
              </w:rPr>
            </w:pPr>
            <w:r w:rsidRPr="00C7721B">
              <w:rPr>
                <w:color w:val="000000" w:themeColor="text1"/>
              </w:rPr>
              <w:t>ECR</w:t>
            </w:r>
          </w:p>
        </w:tc>
        <w:tc>
          <w:tcPr>
            <w:tcW w:w="1936" w:type="dxa"/>
            <w:hideMark/>
          </w:tcPr>
          <w:p w14:paraId="3B4CF4FF" w14:textId="77777777" w:rsidR="0001211F" w:rsidRPr="00C7721B" w:rsidRDefault="0001211F" w:rsidP="0001211F">
            <w:pPr>
              <w:jc w:val="center"/>
              <w:rPr>
                <w:color w:val="000000" w:themeColor="text1"/>
              </w:rPr>
            </w:pPr>
            <w:r w:rsidRPr="00C7721B">
              <w:rPr>
                <w:color w:val="000000" w:themeColor="text1"/>
              </w:rPr>
              <w:t>2</w:t>
            </w:r>
          </w:p>
        </w:tc>
        <w:tc>
          <w:tcPr>
            <w:tcW w:w="1359" w:type="dxa"/>
            <w:hideMark/>
          </w:tcPr>
          <w:p w14:paraId="125FBC32" w14:textId="77777777" w:rsidR="0001211F" w:rsidRPr="00C7721B" w:rsidRDefault="0001211F" w:rsidP="0001211F">
            <w:pPr>
              <w:jc w:val="center"/>
              <w:rPr>
                <w:color w:val="000000" w:themeColor="text1"/>
              </w:rPr>
            </w:pPr>
            <w:r w:rsidRPr="00C7721B">
              <w:rPr>
                <w:color w:val="000000" w:themeColor="text1"/>
              </w:rPr>
              <w:t>1.5·10</w:t>
            </w:r>
            <w:r w:rsidRPr="00B550D4">
              <w:rPr>
                <w:color w:val="000000" w:themeColor="text1"/>
                <w:vertAlign w:val="superscript"/>
              </w:rPr>
              <w:t>16</w:t>
            </w:r>
          </w:p>
        </w:tc>
        <w:tc>
          <w:tcPr>
            <w:tcW w:w="3484" w:type="dxa"/>
            <w:hideMark/>
          </w:tcPr>
          <w:p w14:paraId="7DC390AB" w14:textId="77777777" w:rsidR="0001211F" w:rsidRPr="00C7721B" w:rsidRDefault="0001211F" w:rsidP="0001211F">
            <w:pPr>
              <w:jc w:val="center"/>
              <w:rPr>
                <w:color w:val="000000" w:themeColor="text1"/>
              </w:rPr>
            </w:pPr>
            <w:r w:rsidRPr="00C7721B">
              <w:rPr>
                <w:color w:val="000000" w:themeColor="text1"/>
              </w:rPr>
              <w:t>S. aureus</w:t>
            </w:r>
          </w:p>
        </w:tc>
        <w:tc>
          <w:tcPr>
            <w:tcW w:w="2187" w:type="dxa"/>
          </w:tcPr>
          <w:p w14:paraId="5D074847" w14:textId="5E683E51"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{"citationID":"tvyFEwRH","properties":{"formattedCitation":"\\super 154\\nosupersub{}","plainCitation":"154","noteIndex":0},"citationItems":[{"id":1272,"uris":["http://zotero.org/users/5340622/items/68WGEC95"],"uri":["http://zotero.org/users/5340622/items/68WGEC95"],"itemData":{"id":1272,"type":"article-journal","abstract":"Objectives: Using dental Ti implants has become a well-accepted and used method for replacing missing dentition. It has become evident that in many cases peri-implant inflammation develops. The objective was to create and evaluate the antibacterial effect of silver nanoparticle (Ag-NP) coated Ti surfaces that can help to prevent such processes if applied on the surface of dental implants., Methods: Annealing I, Ag ion implantation by the beam of an Electron Cyclotron Resonance Ion Source (ECRIS), Ag Physical Vapor Deposition (PVD), Annealing II procedures were used, respectively, to create a safely anchored Ag-NP layer on 1x1 cm2 Grade 2 titanium samples. The antibacterial effect was evaluated by culturing Staphylococcus aureus (ATCC 29213) on the surfaces of the samples for 8 hours, and comparing the results to that of glass as control and of pure titanium samples. Alamar Blue assay was carried out to check cytotoxicity., Results: It was proved that silver nanoparticles were present on the treated surfaces. The average diameter of the particles was 58 nm, with a 25 nm deviation and Gaussian distribution, the the filling factor was 25%. Antibacterial evaluation revealed that the nanoparticle covered samples had an antibacterial effect of 64.6% that was statistically significant. Tests also proved that the nanoparticles are safely anchored to the titanium surface and are not cytotoxic., Conclusion: Creating a silver nanoparticle layer can be an option to add antibacterial features to the implant surface and to help in the prevention of peri-implant inflammatory processes. Recent studies demonstrated that silver nanoparticles can induce pathology in mammal cells, thus safe fixation of the particles is essential to prevent them from getting into the circulation.","container-title":"International Journal of Nanomedicine","DOI":"10.2147/IJN.S197782","ISSN":"1176-9114","journalAbbreviation":"Int J Nanomedicine","note":"PMID: 31308654\nPMCID: PMC6616303","page":"4709-4721","source":"PubMed Central","title":"Investigation of silver nanoparticles on titanium surface created by ion implantation technology","volume":"14","author":[{"family":"Lampé","given":"István"},{"family":"Beke","given":"Dezső"},{"family":"Biri","given":"Sándor"},{"family":"Csarnovics","given":"István"},{"family":"Csik","given":"Attila"},{"family":"Dombrádi","given":"Zsuzsanna"},{"family":"Hajdu","given":"Péter"},{"family":"Hegedűs","given":"Viktória"},{"family":"Rácz","given":"Richárd"},{"family":"Varga","given":"István"},{"family":"Hegedűs","given":"Csaba"}],"issued":{"date-parts":[["2019",7,1]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154</w:t>
            </w:r>
            <w:r w:rsidRPr="00C7721B">
              <w:rPr>
                <w:color w:val="000000" w:themeColor="text1"/>
              </w:rPr>
              <w:fldChar w:fldCharType="end"/>
            </w:r>
          </w:p>
        </w:tc>
      </w:tr>
      <w:tr w:rsidR="00C7721B" w:rsidRPr="00C7721B" w14:paraId="624CEE82" w14:textId="3B507082" w:rsidTr="00565DA5">
        <w:trPr>
          <w:trHeight w:val="261"/>
        </w:trPr>
        <w:tc>
          <w:tcPr>
            <w:tcW w:w="1095" w:type="dxa"/>
            <w:hideMark/>
          </w:tcPr>
          <w:p w14:paraId="090A634F"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6E908D50"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3A8A1812"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5ECA347E" w14:textId="77777777" w:rsidR="0001211F" w:rsidRPr="00C7721B" w:rsidRDefault="0001211F" w:rsidP="0001211F">
            <w:pPr>
              <w:jc w:val="center"/>
              <w:rPr>
                <w:color w:val="000000" w:themeColor="text1"/>
              </w:rPr>
            </w:pPr>
            <w:r w:rsidRPr="00C7721B">
              <w:rPr>
                <w:color w:val="000000" w:themeColor="text1"/>
              </w:rPr>
              <w:t>30</w:t>
            </w:r>
          </w:p>
        </w:tc>
        <w:tc>
          <w:tcPr>
            <w:tcW w:w="1359" w:type="dxa"/>
            <w:hideMark/>
          </w:tcPr>
          <w:p w14:paraId="0E4CAA55" w14:textId="3659886A" w:rsidR="0001211F" w:rsidRPr="00C7721B" w:rsidRDefault="0001211F" w:rsidP="0001211F">
            <w:pPr>
              <w:jc w:val="center"/>
              <w:rPr>
                <w:color w:val="000000" w:themeColor="text1"/>
              </w:rPr>
            </w:pPr>
            <w:r w:rsidRPr="00C7721B">
              <w:rPr>
                <w:color w:val="000000" w:themeColor="text1"/>
              </w:rPr>
              <w:t> -</w:t>
            </w:r>
          </w:p>
        </w:tc>
        <w:tc>
          <w:tcPr>
            <w:tcW w:w="3484" w:type="dxa"/>
            <w:hideMark/>
          </w:tcPr>
          <w:p w14:paraId="2E2F2937" w14:textId="77777777" w:rsidR="0001211F" w:rsidRPr="00C7721B" w:rsidRDefault="0001211F" w:rsidP="0001211F">
            <w:pPr>
              <w:jc w:val="center"/>
              <w:rPr>
                <w:color w:val="000000" w:themeColor="text1"/>
              </w:rPr>
            </w:pPr>
            <w:r w:rsidRPr="00C7721B">
              <w:rPr>
                <w:color w:val="000000" w:themeColor="text1"/>
              </w:rPr>
              <w:t>E. coli, S. aureus</w:t>
            </w:r>
          </w:p>
        </w:tc>
        <w:tc>
          <w:tcPr>
            <w:tcW w:w="2187" w:type="dxa"/>
          </w:tcPr>
          <w:p w14:paraId="157962BB" w14:textId="1593777F"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{"citationID":"4BXFBdA8","properties":{"formattedCitation":"\\super 155\\nosupersub{}","plainCitation":"155","noteIndex":0},"citationItems":[{"id":1252,"uris":["http://zotero.org/users/5340622/items/8MFV22F6"],"uri":["http://zotero.org/users/5340622/items/8MFV22F6"],"itemData":{"id":1252,"type":"article-journal","abstract":"Although titanium embedded with silver nanoparticles (Ag-NPs@Ti) are suitable for biomedical implants because of the good cytocompatibility and antibacterial characteristics, the exact antibacterial mechanism is not well understood. In the present work, the antibacterial mechanisms of Ag-NPs@Ti prepared by plasma immersion ion implantation (PIII) are explored in details. The antibacterial effects of the Ag-NPs depend on the conductivity of the substrate revealing the importance of electron transfer in the antibacterial process. In addition, electron transfer between the Ag-NPs and titanium substrate produces bursts of reactive oxygen species (ROS) in both the bacteria cells and culture medium. ROS leads to bacteria death by inducing intracellular oxidation, membrane potential variation, and cellular contents release and the antibacterial ability of Ag-NPs@Ti is inhibited appreciably after adding ROS scavengers. Even though ROS signals are detected from osteoblasts cultured on Ag-NPs@Ti, the cell compatibility is not impaired. This electron-transfer-based antibacterial process which produces ROS provides insights into the design of biomaterials with both antibacterial properties and cytocompatibility.","container-title":"Biomaterials","DOI":"10.1016/j.biomaterials.2017.01.028","ISSN":"0142-9612","journalAbbreviation":"Biomaterials","language":"en","page":"25-34","source":"ScienceDirect","title":"Antibacterial effects of titanium embedded with silver nanoparticles based on electron-transfer-induced reactive oxygen species","volume":"124","author":[{"family":"Wang","given":"Guomin"},{"family":"Jin","given":"Weihong"},{"family":"Qasim","given":"Abdul Mateen"},{"family":"Gao","given":"Ang"},{"family":"Peng","given":"Xiang"},{"family":"Li","given":"Wan"},{"family":"Feng","given":"Hongqing"},{"family":"Chu","given":"Paul K."}],"issued":{"date-parts":[["2017",4,1]]}}}],"schema":"https://github.com/citation-style-language/schema/raw/master/csl-citation.json"}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155</w:t>
            </w:r>
            <w:r w:rsidRPr="00C7721B">
              <w:rPr>
                <w:color w:val="000000" w:themeColor="text1"/>
              </w:rPr>
              <w:fldChar w:fldCharType="end"/>
            </w:r>
          </w:p>
        </w:tc>
      </w:tr>
      <w:tr w:rsidR="00C7721B" w:rsidRPr="00C7721B" w14:paraId="5B79811C" w14:textId="45E57EA0" w:rsidTr="00565DA5">
        <w:trPr>
          <w:trHeight w:val="252"/>
        </w:trPr>
        <w:tc>
          <w:tcPr>
            <w:tcW w:w="1095" w:type="dxa"/>
            <w:hideMark/>
          </w:tcPr>
          <w:p w14:paraId="4F1316A4"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2A5864FA"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1C2684AB"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0CBC504B" w14:textId="77777777" w:rsidR="0001211F" w:rsidRPr="00C7721B" w:rsidRDefault="0001211F" w:rsidP="0001211F">
            <w:pPr>
              <w:jc w:val="center"/>
              <w:rPr>
                <w:color w:val="000000" w:themeColor="text1"/>
              </w:rPr>
            </w:pPr>
            <w:r w:rsidRPr="00C7721B">
              <w:rPr>
                <w:color w:val="000000" w:themeColor="text1"/>
              </w:rPr>
              <w:t>20</w:t>
            </w:r>
          </w:p>
        </w:tc>
        <w:tc>
          <w:tcPr>
            <w:tcW w:w="1359" w:type="dxa"/>
            <w:hideMark/>
          </w:tcPr>
          <w:p w14:paraId="2F60FB41" w14:textId="184B2EE4" w:rsidR="0001211F" w:rsidRPr="00C7721B" w:rsidRDefault="0001211F" w:rsidP="0001211F">
            <w:pPr>
              <w:jc w:val="center"/>
              <w:rPr>
                <w:color w:val="000000" w:themeColor="text1"/>
              </w:rPr>
            </w:pPr>
            <w:r w:rsidRPr="00C7721B">
              <w:rPr>
                <w:color w:val="000000" w:themeColor="text1"/>
              </w:rPr>
              <w:t> -</w:t>
            </w:r>
          </w:p>
        </w:tc>
        <w:tc>
          <w:tcPr>
            <w:tcW w:w="3484" w:type="dxa"/>
            <w:hideMark/>
          </w:tcPr>
          <w:p w14:paraId="3693B452" w14:textId="77777777" w:rsidR="0001211F" w:rsidRPr="00C7721B" w:rsidRDefault="0001211F" w:rsidP="0001211F">
            <w:pPr>
              <w:jc w:val="center"/>
              <w:rPr>
                <w:color w:val="000000" w:themeColor="text1"/>
              </w:rPr>
            </w:pPr>
            <w:r w:rsidRPr="005B5A99">
              <w:rPr>
                <w:i/>
                <w:color w:val="000000" w:themeColor="text1"/>
              </w:rPr>
              <w:t>In vivo</w:t>
            </w:r>
            <w:r w:rsidRPr="00C7721B">
              <w:rPr>
                <w:color w:val="000000" w:themeColor="text1"/>
              </w:rPr>
              <w:t xml:space="preserve"> positive response</w:t>
            </w:r>
          </w:p>
        </w:tc>
        <w:tc>
          <w:tcPr>
            <w:tcW w:w="2187" w:type="dxa"/>
          </w:tcPr>
          <w:p w14:paraId="1AACC457" w14:textId="3AF172B7"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{"citationID":"eOQmlb18","properties":{"formattedCitation":"\\super 153\\nosupersub{}","plainCitation":"153","noteIndex":0},"citationItems":[{"id":1296,"uris":["http://zotero.org/users/5340622/items/4EE5JV4F"],"uri":["http://zotero.org/users/5340622/items/4EE5JV4F"],"itemData":{"id":1296,"type":"article-journal","abstract":"Silver nanoparticles (Ag NPs) were widely explored for antimicrobial applications, whereas the translation into drugs and implantable antibacterial devices provoked serious concerns about their potential cytotoxicity. Herein, Ag NPs with diameters ranging from 4 to 19 nm were in situ fabricated and immobilized on titanium by using a plasma immersion ion implantation process. The particles have a population-dependent capability in activating the integrin α5 orchestrated MAPK/ERK signal cascade of osteoblast differentiation in rat bone marrow stem cells (BMSCs), and promoting osteointegration of titanium. It was demonstrated that the titanium-supported Ag NPs played an important role in motivating integrin α5 through triggering the galvanic hydrogen evolution reactions, which was found in positive correlation with the distribution density of the immobilized Ag NPs. Since cellular uptake is a key factor determining the cytotoxic performance of Ag NPs, the extracellular effects of immobilized Ag NPs on promoting osteogenesis provided new insights into the safe application of nanomaterials, and into designing and developing renewed antibacterial devices with selective toxicity.","container-title":"ACS Applied Materials &amp; Interfaces","DOI":"10.1021/acsami.6b15448","ISSN":"1944-8244","issue":"6","journalAbbreviation":"ACS Appl. Mater. Interfaces","page":"5149-5157","source":"ACS Publications","title":"Osteogenesis Catalyzed by Titanium-Supported Silver Nanoparticles","volume":"9","author":[{"family":"Cao","given":"Huiliang"},{"family":"Zhang","given":"Wenjie"},{"family":"Meng","given":"Fanhao"},{"family":"Guo","given":"Jinshu"},{"family":"Wang","given":"Donghui"},{"family":"Qian","given":"Shi"},{"family":"Jiang","given":"Xinquan"},{"family":"Liu","given":"Xuanyong"},{"family":"Chu","given":"Paul K."}],"issued":{"date-parts":[["2017",2,15]]}}}],"schema":"https://github.com/citation-style-language/schema/raw/master/csl-citation.json"}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153</w:t>
            </w:r>
            <w:r w:rsidRPr="00C7721B">
              <w:rPr>
                <w:color w:val="000000" w:themeColor="text1"/>
              </w:rPr>
              <w:fldChar w:fldCharType="end"/>
            </w:r>
          </w:p>
        </w:tc>
      </w:tr>
      <w:tr w:rsidR="00C7721B" w:rsidRPr="00C7721B" w14:paraId="5E4FD044" w14:textId="40A46432" w:rsidTr="00565DA5">
        <w:trPr>
          <w:trHeight w:val="280"/>
        </w:trPr>
        <w:tc>
          <w:tcPr>
            <w:tcW w:w="1095" w:type="dxa"/>
            <w:hideMark/>
          </w:tcPr>
          <w:p w14:paraId="3D92EACC"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4846681B"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50149F09"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42260432" w14:textId="77777777" w:rsidR="0001211F" w:rsidRPr="00C7721B" w:rsidRDefault="0001211F" w:rsidP="0001211F">
            <w:pPr>
              <w:jc w:val="center"/>
              <w:rPr>
                <w:color w:val="000000" w:themeColor="text1"/>
              </w:rPr>
            </w:pPr>
            <w:r w:rsidRPr="00C7721B">
              <w:rPr>
                <w:color w:val="000000" w:themeColor="text1"/>
              </w:rPr>
              <w:t>40</w:t>
            </w:r>
          </w:p>
        </w:tc>
        <w:tc>
          <w:tcPr>
            <w:tcW w:w="1359" w:type="dxa"/>
            <w:hideMark/>
          </w:tcPr>
          <w:p w14:paraId="477BC988"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16</w:t>
            </w:r>
          </w:p>
        </w:tc>
        <w:tc>
          <w:tcPr>
            <w:tcW w:w="3484" w:type="dxa"/>
            <w:hideMark/>
          </w:tcPr>
          <w:p w14:paraId="72EF384D" w14:textId="77777777" w:rsidR="0001211F" w:rsidRPr="00C7721B" w:rsidRDefault="0001211F" w:rsidP="0001211F">
            <w:pPr>
              <w:jc w:val="center"/>
              <w:rPr>
                <w:color w:val="000000" w:themeColor="text1"/>
              </w:rPr>
            </w:pPr>
            <w:r w:rsidRPr="00C7721B">
              <w:rPr>
                <w:color w:val="000000" w:themeColor="text1"/>
              </w:rPr>
              <w:t>S. aureus</w:t>
            </w:r>
          </w:p>
        </w:tc>
        <w:tc>
          <w:tcPr>
            <w:tcW w:w="2187" w:type="dxa"/>
          </w:tcPr>
          <w:p w14:paraId="7F250C0F" w14:textId="47A1A690"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{"citationID":"c2uXDBxf","properties":{"formattedCitation":"\\super 156\\nosupersub{}","plainCitation":"156","noteIndex":0},"citationItems":[{"id":1243,"uris":["http://zotero.org/users/5340622/items/5V8VCBSL"],"uri":["http://zotero.org/users/5340622/items/5V8VCBSL"],"itemData":{"id":1243,"type":"article-journal","abstract":"Implant-related bacterial infection is one of the most severe postoperative complications in orthopedic or dental surgery. In this context, from the perspective of surface modification, increasing efforts have been made to enhance the antibacterial capability of titanium surface. In this work, a hierarchical hybrid surface architecture was firstly constructed on titanium surface by two-step strategy of acid etching and H2O2 aging. Then silver nanoparticles were firmly immobilized on the hierarchical surface by ion implantation, showing no detectable release of silver ions from surface. The designed titanium surface showed good bioactivity. More importantly, this elaborately designed titanium surface can effectively inactivate the adherent S. aureus on surface by virtue of a contact-killing mode. Meanwhile, the designed titanium surface can significantly facilitate the initial adhesion and spreading behaviors of bone marrow mesenchymal stem cells (MSCs) on titanium. The results suggested that, the elaborately designed titanium surface might own a cell-favoring ability that can help mammalian cells win the initial adhesion race against bacteria. We hope the present study can provide a new insight for the better understanding and designing of antimicrobial titanium surface, and pave the way to satisfying clinical requirements.","container-title":"Applied Surface Science","DOI":"10.1016/j.apsusc.2016.07.080","ISSN":"0169-4332","journalAbbreviation":"Applied Surface Science","language":"en","page":"7-16","source":"ScienceDirect","title":"Antimicrobial design of titanium surface that kill sessile bacteria but support stem cells adhesion","volume":"389","author":[{"family":"Zhu","given":"Chen"},{"family":"Bao","given":"Ni-Rong"},{"family":"Chen","given":"Shuo"},{"family":"Zhao","given":"Jian-Ning"}],"issued":{"date-parts":[["2016",12,15]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156</w:t>
            </w:r>
            <w:r w:rsidRPr="00C7721B">
              <w:rPr>
                <w:color w:val="000000" w:themeColor="text1"/>
              </w:rPr>
              <w:fldChar w:fldCharType="end"/>
            </w:r>
          </w:p>
        </w:tc>
      </w:tr>
      <w:tr w:rsidR="00C7721B" w:rsidRPr="00C7721B" w14:paraId="7B08710A" w14:textId="30703F29" w:rsidTr="00565DA5">
        <w:trPr>
          <w:trHeight w:val="279"/>
        </w:trPr>
        <w:tc>
          <w:tcPr>
            <w:tcW w:w="1095" w:type="dxa"/>
            <w:hideMark/>
          </w:tcPr>
          <w:p w14:paraId="095E7F57"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0947EE06"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2782FF3F"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6786EE06" w14:textId="77777777" w:rsidR="0001211F" w:rsidRPr="00C7721B" w:rsidRDefault="0001211F" w:rsidP="0001211F">
            <w:pPr>
              <w:jc w:val="center"/>
              <w:rPr>
                <w:color w:val="000000" w:themeColor="text1"/>
              </w:rPr>
            </w:pPr>
            <w:r w:rsidRPr="00C7721B">
              <w:rPr>
                <w:color w:val="000000" w:themeColor="text1"/>
              </w:rPr>
              <w:t>15</w:t>
            </w:r>
          </w:p>
        </w:tc>
        <w:tc>
          <w:tcPr>
            <w:tcW w:w="1359" w:type="dxa"/>
            <w:hideMark/>
          </w:tcPr>
          <w:p w14:paraId="3E6649BA" w14:textId="7F75E650" w:rsidR="0001211F" w:rsidRPr="00C7721B" w:rsidRDefault="0001211F" w:rsidP="0001211F">
            <w:pPr>
              <w:jc w:val="center"/>
              <w:rPr>
                <w:color w:val="000000" w:themeColor="text1"/>
              </w:rPr>
            </w:pPr>
            <w:r w:rsidRPr="00C7721B">
              <w:rPr>
                <w:color w:val="000000" w:themeColor="text1"/>
              </w:rPr>
              <w:t> -</w:t>
            </w:r>
          </w:p>
        </w:tc>
        <w:tc>
          <w:tcPr>
            <w:tcW w:w="3484" w:type="dxa"/>
            <w:hideMark/>
          </w:tcPr>
          <w:p w14:paraId="75272D79" w14:textId="77777777" w:rsidR="0001211F" w:rsidRPr="00C7721B" w:rsidRDefault="0001211F" w:rsidP="0001211F">
            <w:pPr>
              <w:jc w:val="center"/>
              <w:rPr>
                <w:color w:val="000000" w:themeColor="text1"/>
              </w:rPr>
            </w:pPr>
            <w:r w:rsidRPr="00C7721B">
              <w:rPr>
                <w:color w:val="000000" w:themeColor="text1"/>
              </w:rPr>
              <w:t>F. nucleatum, S. aureus</w:t>
            </w:r>
          </w:p>
        </w:tc>
        <w:tc>
          <w:tcPr>
            <w:tcW w:w="2187" w:type="dxa"/>
          </w:tcPr>
          <w:p w14:paraId="51C04CA9" w14:textId="1151993E"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{"citationID":"BLbB20Iz","properties":{"formattedCitation":"\\super 151\\nosupersub{}","plainCitation":"151","noteIndex":0},"citationItems":[{"id":1244,"uris":["http://zotero.org/users/5340622/items/AP7GK67E"],"uri":["http://zotero.org/users/5340622/items/AP7GK67E"],"itemData":{"id":1244,"type":"article-journal","abstract":"A versatile strategy to endow dental implants with long-term antibacterial ability without compromising the cytocompatibility is highly desirable to combat implant-related infection. Silver nanoparticles (Ag NPs) have been utilized as a highly effective and broad-spectrum antibacterial agent for surface modification of biomedical devices. However, the high mobility and subsequent hazardous effects of the particles on mammalian cells may limit its practical applications. Thus, Ag NPs were immobilized on the surface of sand-blasted, large grit, and acid-etched (SLA) titanium by manipulating the atomic-scale heating effect of silver plasma immersion ion implantation. The silver plasma immersion ion implantation-treated SLA surface gave rise to both good antibacterial activity and excellent compatibility with mammalian cells. The antibacterial activity rendered by the immobilized Ag NPs was assessed using Fusobacterium nucleatum and Staphylococcus aureus, commonly suspected pathogens for peri-implant disease. The immobilized Ag NPs offered a good defense against multiple cycles of bacteria attack in both F. nucleatum and S. aureus, and the mechanism was independent of silver release. F. nucleatum showed a higher susceptibility to Ag NPs than S. aureus, which might be explained by the presence of different wall structures. Moreover, the immobilized Ag NPs had no apparent toxic influence on the viability, proliferation, and differentiation of rat bone marrow mesenchymal stem cells. These results demonstrated that good bactericidal activity could be obtained with very small quantities of immobilized Ag NPs, which were not detrimental to the mammalian cells involved in the osseointegration process, and promising for titanium-based dental implants with commercial SLA surfaces.","container-title":"International Journal of Nanomedicine","DOI":"10.2147/IJN.S92110","ISSN":"1176-9114","journalAbbreviation":"Int J Nanomedicine","note":"PMID: 26604743\nPMCID: PMC4629971","page":"6659-6674","source":"PubMed Central","title":"Hierarchical micro/nanostructured titanium with balanced actions to bacterial and mammalian cells for dental implants","volume":"10","author":[{"family":"Zhu","given":"Yu"},{"family":"Cao","given":"Huiliang"},{"family":"Qiao","given":"Shichong"},{"family":"Wang","given":"Manle"},{"family":"Gu","given":"Yingxin"},{"family":"Luo","given":"Huiwen"},{"family":"Meng","given":"Fanhao"},{"family":"Liu","given":"Xuanyong"},{"family":"Lai","given":"Hongchang"}],"issued":{"date-parts":[["2015",10,27]]}}}],"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151</w:t>
            </w:r>
            <w:r w:rsidRPr="00C7721B">
              <w:rPr>
                <w:color w:val="000000" w:themeColor="text1"/>
              </w:rPr>
              <w:fldChar w:fldCharType="end"/>
            </w:r>
          </w:p>
        </w:tc>
      </w:tr>
      <w:tr w:rsidR="00C7721B" w:rsidRPr="00C7721B" w14:paraId="60A64287" w14:textId="25F56E2F" w:rsidTr="00565DA5">
        <w:trPr>
          <w:trHeight w:val="206"/>
        </w:trPr>
        <w:tc>
          <w:tcPr>
            <w:tcW w:w="1095" w:type="dxa"/>
            <w:hideMark/>
          </w:tcPr>
          <w:p w14:paraId="3BDFADE7"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0F1F3FE7" w14:textId="77777777" w:rsidR="0001211F" w:rsidRPr="00C7721B" w:rsidRDefault="0001211F" w:rsidP="0001211F">
            <w:pPr>
              <w:jc w:val="center"/>
              <w:rPr>
                <w:color w:val="000000" w:themeColor="text1"/>
              </w:rPr>
            </w:pPr>
            <w:r w:rsidRPr="00C7721B">
              <w:rPr>
                <w:color w:val="000000" w:themeColor="text1"/>
              </w:rPr>
              <w:t>TiO</w:t>
            </w:r>
            <w:r w:rsidRPr="005B5A99">
              <w:rPr>
                <w:color w:val="000000" w:themeColor="text1"/>
                <w:vertAlign w:val="subscript"/>
              </w:rPr>
              <w:t>2</w:t>
            </w:r>
            <w:r w:rsidRPr="00C7721B">
              <w:rPr>
                <w:color w:val="000000" w:themeColor="text1"/>
              </w:rPr>
              <w:t>-Ti</w:t>
            </w:r>
          </w:p>
        </w:tc>
        <w:tc>
          <w:tcPr>
            <w:tcW w:w="1336" w:type="dxa"/>
            <w:hideMark/>
          </w:tcPr>
          <w:p w14:paraId="3CE3313F"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72E51DCB" w14:textId="77777777" w:rsidR="0001211F" w:rsidRPr="00C7721B" w:rsidRDefault="0001211F" w:rsidP="0001211F">
            <w:pPr>
              <w:jc w:val="center"/>
              <w:rPr>
                <w:color w:val="000000" w:themeColor="text1"/>
              </w:rPr>
            </w:pPr>
            <w:r w:rsidRPr="00C7721B">
              <w:rPr>
                <w:color w:val="000000" w:themeColor="text1"/>
              </w:rPr>
              <w:t>70</w:t>
            </w:r>
          </w:p>
        </w:tc>
        <w:tc>
          <w:tcPr>
            <w:tcW w:w="1359" w:type="dxa"/>
            <w:hideMark/>
          </w:tcPr>
          <w:p w14:paraId="5AB4E1C4"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17</w:t>
            </w:r>
            <w:r w:rsidRPr="00C7721B">
              <w:rPr>
                <w:color w:val="000000" w:themeColor="text1"/>
              </w:rPr>
              <w:t xml:space="preserve"> – 2·10</w:t>
            </w:r>
            <w:r w:rsidRPr="00B550D4">
              <w:rPr>
                <w:color w:val="000000" w:themeColor="text1"/>
                <w:vertAlign w:val="superscript"/>
              </w:rPr>
              <w:t xml:space="preserve">18 </w:t>
            </w:r>
          </w:p>
        </w:tc>
        <w:tc>
          <w:tcPr>
            <w:tcW w:w="3484" w:type="dxa"/>
            <w:hideMark/>
          </w:tcPr>
          <w:p w14:paraId="68460121" w14:textId="77777777" w:rsidR="0001211F" w:rsidRPr="00C7721B" w:rsidRDefault="0001211F" w:rsidP="0001211F">
            <w:pPr>
              <w:jc w:val="center"/>
              <w:rPr>
                <w:color w:val="000000" w:themeColor="text1"/>
              </w:rPr>
            </w:pPr>
            <w:r w:rsidRPr="00C7721B">
              <w:rPr>
                <w:color w:val="000000" w:themeColor="text1"/>
              </w:rPr>
              <w:t>S. aureus</w:t>
            </w:r>
          </w:p>
        </w:tc>
        <w:tc>
          <w:tcPr>
            <w:tcW w:w="2187" w:type="dxa"/>
          </w:tcPr>
          <w:p w14:paraId="7F57ED5A" w14:textId="0685CCBF" w:rsidR="0001211F" w:rsidRPr="00C7721B" w:rsidRDefault="0034659D"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{"citationID":"UITvjLzi","properties":{"formattedCitation":"\\super 157\\nosupersub{}","plainCitation":"157","noteIndex":0},"citationItems":[{"id":1280,"uris":["http://zotero.org/users/5340622/items/U3569L89"],"uri":["http://zotero.org/users/5340622/items/U3569L89"],"itemData":{"id":1280,"type":"article-journal","abstract":"Ag-doped TiO2 nanotubes (TNTs) were fabricated by ion implantation and anodization. The surface morphology, phase components and chemical composition of pure and implanted TNTs were characterized by SEM, XRD and XPS respectively. All the implanted samples kept stable releasing of silver ions within a long term. No Ag nanoparticles were observed on the surface of TNTs. In view of the potential clinical applications, Staphylococcus aureus was used to estimate the antimicrobial effects of Ag ions implanted TNTs. All the implanted samples exhibited excellent bacteriostatic effect compared to pure TNTs. The bactericidal ratio increased with increasing the dose of implanted ions. This study provides new insight to optimize the surface design of Ti-based implants to acquire more effective antimicrobial surfaces to meet clinical applications.","container-title":"Materials Letters","DOI":"10.1016/j.matlet.2015.08.125","ISSN":"0167-577X","journalAbbreviation":"Materials Letters","language":"en","page":"309-312","source":"ScienceDirect","title":"Antibacterial ability of Ag–TiO2 nanotubes prepared by ion implantation and anodic oxidation","volume":"161","author":[{"family":"Hou","given":"Xinggang"},{"family":"Mao","given":"Dong"},{"family":"Ma","given":"Huiyan"},{"family":"Ai","given":"Yukai"},{"family":"Zhao","given":"Xinlei"},{"family":"Deng","given":"Jianhua"},{"family":"Li","given":"Dejun"},{"family":"Liao","given":"Bin"}],"issued":{"date-parts":[["2015",12,15]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157</w:t>
            </w:r>
            <w:r w:rsidRPr="00C7721B">
              <w:rPr>
                <w:color w:val="000000" w:themeColor="text1"/>
              </w:rPr>
              <w:fldChar w:fldCharType="end"/>
            </w:r>
          </w:p>
        </w:tc>
      </w:tr>
      <w:tr w:rsidR="00C7721B" w:rsidRPr="00C7721B" w14:paraId="6B293668" w14:textId="747373F9" w:rsidTr="00565DA5">
        <w:trPr>
          <w:trHeight w:val="132"/>
        </w:trPr>
        <w:tc>
          <w:tcPr>
            <w:tcW w:w="1095" w:type="dxa"/>
            <w:hideMark/>
          </w:tcPr>
          <w:p w14:paraId="3EF2FFD3"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0B4D1D4B" w14:textId="77777777" w:rsidR="0001211F" w:rsidRPr="00C7721B" w:rsidRDefault="0001211F" w:rsidP="0001211F">
            <w:pPr>
              <w:jc w:val="center"/>
              <w:rPr>
                <w:color w:val="000000" w:themeColor="text1"/>
              </w:rPr>
            </w:pPr>
            <w:r w:rsidRPr="00C7721B">
              <w:rPr>
                <w:color w:val="000000" w:themeColor="text1"/>
              </w:rPr>
              <w:t>316LVM</w:t>
            </w:r>
          </w:p>
        </w:tc>
        <w:tc>
          <w:tcPr>
            <w:tcW w:w="1336" w:type="dxa"/>
            <w:hideMark/>
          </w:tcPr>
          <w:p w14:paraId="28697F58"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7247162D" w14:textId="77777777" w:rsidR="0001211F" w:rsidRPr="00C7721B" w:rsidRDefault="0001211F" w:rsidP="0001211F">
            <w:pPr>
              <w:jc w:val="center"/>
              <w:rPr>
                <w:color w:val="000000" w:themeColor="text1"/>
              </w:rPr>
            </w:pPr>
            <w:r w:rsidRPr="00C7721B">
              <w:rPr>
                <w:color w:val="000000" w:themeColor="text1"/>
              </w:rPr>
              <w:t>30</w:t>
            </w:r>
          </w:p>
        </w:tc>
        <w:tc>
          <w:tcPr>
            <w:tcW w:w="1359" w:type="dxa"/>
            <w:hideMark/>
          </w:tcPr>
          <w:p w14:paraId="2C2AB9EE" w14:textId="5BF2A416" w:rsidR="0001211F" w:rsidRPr="00C7721B" w:rsidRDefault="0001211F" w:rsidP="0001211F">
            <w:pPr>
              <w:jc w:val="center"/>
              <w:rPr>
                <w:color w:val="000000" w:themeColor="text1"/>
              </w:rPr>
            </w:pPr>
            <w:r w:rsidRPr="00C7721B">
              <w:rPr>
                <w:color w:val="000000" w:themeColor="text1"/>
              </w:rPr>
              <w:t>-</w:t>
            </w:r>
          </w:p>
        </w:tc>
        <w:tc>
          <w:tcPr>
            <w:tcW w:w="3484" w:type="dxa"/>
            <w:hideMark/>
          </w:tcPr>
          <w:p w14:paraId="7E2BA36B" w14:textId="77777777" w:rsidR="0001211F" w:rsidRPr="00C7721B" w:rsidRDefault="0001211F" w:rsidP="0001211F">
            <w:pPr>
              <w:jc w:val="center"/>
              <w:rPr>
                <w:color w:val="000000" w:themeColor="text1"/>
                <w:lang w:val="es-ES"/>
              </w:rPr>
            </w:pPr>
            <w:r w:rsidRPr="00C7721B">
              <w:rPr>
                <w:color w:val="000000" w:themeColor="text1"/>
                <w:lang w:val="es-ES"/>
              </w:rPr>
              <w:t>E. coli, P. aeruginosa, S. aureus, S. epidermis</w:t>
            </w:r>
          </w:p>
        </w:tc>
        <w:tc>
          <w:tcPr>
            <w:tcW w:w="2187" w:type="dxa"/>
          </w:tcPr>
          <w:p w14:paraId="1BAE44ED" w14:textId="7BD01737" w:rsidR="0001211F" w:rsidRPr="00C7721B" w:rsidRDefault="0001211F" w:rsidP="0001211F">
            <w:pPr>
              <w:jc w:val="center"/>
              <w:rPr>
                <w:color w:val="000000" w:themeColor="text1"/>
                <w:lang w:val="es-ES"/>
              </w:rPr>
            </w:pPr>
            <w:r w:rsidRPr="00C7721B">
              <w:rPr>
                <w:color w:val="000000" w:themeColor="text1"/>
              </w:rPr>
              <w:fldChar w:fldCharType="begin"/>
            </w:r>
            <w:r w:rsidR="004A5032">
              <w:rPr>
                <w:color w:val="000000" w:themeColor="text1"/>
              </w:rPr>
              <w:instrText xml:space="preserve"> ADDIN ZOTERO_ITEM CSL_CITATION {"citationID":"Jr4ke1BX","properties":{"formattedCitation":"\\super 147\\nosupersub{}","plainCitation":"147","noteIndex":0},"citationItems":[{"id":1258,"uris":["http://zotero.org/users/5340622/items/YDAJBXK3"],"uri":["http://zotero.org/users/5340622/items/YDAJBXK3"],"itemData":{"id":1258,"type":"article-journal","abstract":"Prevention of implant loosening and infection is crucial to orthopedic and dental surgeries. In this work, the surface of stainless steel (SS) was modified by silver-sourced plasma immersion ion implantation (Ag-PIII). Metallic silver nanoparticles with various diameters and distributions were fabricated on the SS surfaces after treatment with Ag-PIII for 0.5 and 1.5 h, respectively. The osteogenic activity and antimicrobial properties of SS before and after Ag-PIII treatment were evaluated using in vitro and in vivo tests. The results demonstrated that Ag-PIII treatment not only promoted the antibacterial activity of SS but also enhanced the osteogenic differentiation of human bone marrow stromal cells.","container-title":"ACS Applied Materials &amp; Interfaces","DOI":"10.1021/acsami.5b01310","ISSN":"1944-8244","issue":"20","journalAbbreviation":"ACS Appl. Mater. Interfaces","page":"10785-10794","source":"ACS Publications","title":"Antimicrobial and Osteogenic Properties of Silver-Ion-Implanted Stainless Steel","volume":"7","author":[{"family":"Qin","given":"Hui"},{"family":"Cao","given":"Huiliang"},{"family":"Zhao","given":"Yaochao"},{"family":"Jin","given":"Guodong"},{"family":"Cheng","given":"Mengqi"},{"family":"Wang","given":"Jiaxin"},{"family":"Jiang","given":"Yao"},{"family":"An","given":"Zhiquan"},{"family":"Zhang","given":"Xianlong"},{"family":"Liu","given":"Xuanyong"}],"issued":{"date-parts":[["2015",5,27]]}}}],"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147</w:t>
            </w:r>
            <w:r w:rsidRPr="00C7721B">
              <w:rPr>
                <w:color w:val="000000" w:themeColor="text1"/>
              </w:rPr>
              <w:fldChar w:fldCharType="end"/>
            </w:r>
          </w:p>
        </w:tc>
      </w:tr>
      <w:tr w:rsidR="00C7721B" w:rsidRPr="00C7721B" w14:paraId="7F0B6673" w14:textId="6BC2812C" w:rsidTr="00565DA5">
        <w:trPr>
          <w:trHeight w:val="194"/>
        </w:trPr>
        <w:tc>
          <w:tcPr>
            <w:tcW w:w="1095" w:type="dxa"/>
            <w:hideMark/>
          </w:tcPr>
          <w:p w14:paraId="093D46B7"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0ECE9D78" w14:textId="77777777" w:rsidR="0001211F" w:rsidRPr="00C7721B" w:rsidRDefault="0001211F" w:rsidP="0001211F">
            <w:pPr>
              <w:jc w:val="center"/>
              <w:rPr>
                <w:color w:val="000000" w:themeColor="text1"/>
              </w:rPr>
            </w:pPr>
            <w:r w:rsidRPr="00C7721B">
              <w:rPr>
                <w:color w:val="000000" w:themeColor="text1"/>
              </w:rPr>
              <w:t>TiO</w:t>
            </w:r>
            <w:r w:rsidRPr="005B5A99">
              <w:rPr>
                <w:color w:val="000000" w:themeColor="text1"/>
                <w:vertAlign w:val="subscript"/>
              </w:rPr>
              <w:t>2</w:t>
            </w:r>
          </w:p>
        </w:tc>
        <w:tc>
          <w:tcPr>
            <w:tcW w:w="1336" w:type="dxa"/>
            <w:hideMark/>
          </w:tcPr>
          <w:p w14:paraId="277BC6E8"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528A829B" w14:textId="77777777" w:rsidR="0001211F" w:rsidRPr="00C7721B" w:rsidRDefault="0001211F" w:rsidP="0001211F">
            <w:pPr>
              <w:jc w:val="center"/>
              <w:rPr>
                <w:color w:val="000000" w:themeColor="text1"/>
              </w:rPr>
            </w:pPr>
            <w:r w:rsidRPr="00C7721B">
              <w:rPr>
                <w:color w:val="000000" w:themeColor="text1"/>
              </w:rPr>
              <w:t>40</w:t>
            </w:r>
          </w:p>
        </w:tc>
        <w:tc>
          <w:tcPr>
            <w:tcW w:w="1359" w:type="dxa"/>
            <w:hideMark/>
          </w:tcPr>
          <w:p w14:paraId="26C1435C" w14:textId="3AE329EB" w:rsidR="0001211F" w:rsidRPr="00C7721B" w:rsidRDefault="0001211F" w:rsidP="005B5A99">
            <w:pPr>
              <w:jc w:val="center"/>
              <w:rPr>
                <w:color w:val="000000" w:themeColor="text1"/>
              </w:rPr>
            </w:pPr>
            <w:r w:rsidRPr="00C7721B">
              <w:rPr>
                <w:color w:val="000000" w:themeColor="text1"/>
              </w:rPr>
              <w:t>(0,5-10)·10</w:t>
            </w:r>
            <w:r w:rsidRPr="00B550D4">
              <w:rPr>
                <w:color w:val="000000" w:themeColor="text1"/>
                <w:vertAlign w:val="superscript"/>
              </w:rPr>
              <w:t>16</w:t>
            </w:r>
            <w:r w:rsidRPr="00C7721B">
              <w:rPr>
                <w:color w:val="000000" w:themeColor="text1"/>
              </w:rPr>
              <w:t xml:space="preserve"> </w:t>
            </w:r>
          </w:p>
        </w:tc>
        <w:tc>
          <w:tcPr>
            <w:tcW w:w="3484" w:type="dxa"/>
            <w:hideMark/>
          </w:tcPr>
          <w:p w14:paraId="5F41EC19" w14:textId="77777777" w:rsidR="0001211F" w:rsidRPr="00C7721B" w:rsidRDefault="0001211F" w:rsidP="0001211F">
            <w:pPr>
              <w:jc w:val="center"/>
              <w:rPr>
                <w:color w:val="000000" w:themeColor="text1"/>
              </w:rPr>
            </w:pPr>
            <w:r w:rsidRPr="00C7721B">
              <w:rPr>
                <w:color w:val="000000" w:themeColor="text1"/>
              </w:rPr>
              <w:t>E. coli</w:t>
            </w:r>
          </w:p>
        </w:tc>
        <w:tc>
          <w:tcPr>
            <w:tcW w:w="2187" w:type="dxa"/>
          </w:tcPr>
          <w:p w14:paraId="47369147" w14:textId="7E249C8D" w:rsidR="0001211F" w:rsidRPr="00C7721B" w:rsidRDefault="0034659D"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{"citationID":"WXrp7OiV","properties":{"formattedCitation":"\\super 158\\nosupersub{}","plainCitation":"158","noteIndex":0},"citationItems":[{"id":1279,"uris":["http://zotero.org/users/5340622/items/IYEMF3MX"],"uri":["http://zotero.org/users/5340622/items/IYEMF3MX"],"itemData":{"id":1279,"type":"article-journal","abstract":"TiO2 thin films were deposited by spin coating method. Silver ions were implanted into the films using a Metal Vapor Vacuum Arc implanter. The antibacterial ability of implanted films was tested using Escherichia coli removal under fluorescent irradiation and in the dark. The concentration of E. coli was evaluated by plating technique. The photocatalytic efficiency of the implanted films was studied by degradation of methyl orange under fluorescent illumination. The surface free energy of the implanted TiO2 films was calculated by contact angle testing. Vitamin C was used as radical scavengers to explore the antibacterial mechanism of the films. The results supported the model that both generation of reactive oxygen species and release of silver ions played critical roles in the toxic effect of implanted films against E. coli. XPS experimental results demonstrated that a portion of the Ag(Ag3+) ions were doped into the crystalline lattice of TiO2. As demonstrated by density functional theory calculations, the impurity energy level of subtitutional Ag was responsible for enhanced absorption of visible light. Ag ion-implanted TiO2 films with excellent antibacterial efficiency against bacteria and decomposed ability against organic pollutants could be potent bactericidal surface in moist environment.","container-title":"Journal of Hazardous Materials","DOI":"10.1016/j.jhazmat.2015.05.014","ISSN":"0304-3894","journalAbbreviation":"Journal of Hazardous Materials","language":"en","page":"59-66","source":"ScienceDirect","title":"Synthesis of Ag ion-implanted TiO2 thin films for antibacterial application and photocatalytic performance","volume":"299","author":[{"family":"Hou","given":"Xinggang"},{"family":"Ma","given":"Huiyan"},{"family":"Liu","given":"Feng"},{"family":"Deng","given":"Jianhua"},{"family":"Ai","given":"Yukai"},{"family":"Zhao","given":"Xinlei"},{"family":"Mao","given":"Dong"},{"family":"Li","given":"Dejun"},{"family":"Liao","given":"Bin"}],"issued":{"date-parts":[["2015",12,15]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158</w:t>
            </w:r>
            <w:r w:rsidRPr="00C7721B">
              <w:rPr>
                <w:color w:val="000000" w:themeColor="text1"/>
              </w:rPr>
              <w:fldChar w:fldCharType="end"/>
            </w:r>
          </w:p>
        </w:tc>
      </w:tr>
      <w:tr w:rsidR="00C7721B" w:rsidRPr="00C7721B" w14:paraId="1637732F" w14:textId="4DE1A252" w:rsidTr="00565DA5">
        <w:trPr>
          <w:trHeight w:val="235"/>
        </w:trPr>
        <w:tc>
          <w:tcPr>
            <w:tcW w:w="1095" w:type="dxa"/>
            <w:hideMark/>
          </w:tcPr>
          <w:p w14:paraId="37DD4096"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3E0393BB"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2A475396"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0D5E757D" w14:textId="77777777" w:rsidR="0001211F" w:rsidRPr="00C7721B" w:rsidRDefault="0001211F" w:rsidP="0001211F">
            <w:pPr>
              <w:jc w:val="center"/>
              <w:rPr>
                <w:color w:val="000000" w:themeColor="text1"/>
              </w:rPr>
            </w:pPr>
            <w:r w:rsidRPr="00C7721B">
              <w:rPr>
                <w:color w:val="000000" w:themeColor="text1"/>
              </w:rPr>
              <w:t>30</w:t>
            </w:r>
          </w:p>
        </w:tc>
        <w:tc>
          <w:tcPr>
            <w:tcW w:w="1359" w:type="dxa"/>
            <w:hideMark/>
          </w:tcPr>
          <w:p w14:paraId="7BCE07A3" w14:textId="6D9DEBF4" w:rsidR="0001211F" w:rsidRPr="00C7721B" w:rsidRDefault="0001211F" w:rsidP="0001211F">
            <w:pPr>
              <w:jc w:val="center"/>
              <w:rPr>
                <w:color w:val="000000" w:themeColor="text1"/>
              </w:rPr>
            </w:pPr>
            <w:r w:rsidRPr="00C7721B">
              <w:rPr>
                <w:color w:val="000000" w:themeColor="text1"/>
              </w:rPr>
              <w:t>-</w:t>
            </w:r>
          </w:p>
        </w:tc>
        <w:tc>
          <w:tcPr>
            <w:tcW w:w="3484" w:type="dxa"/>
            <w:hideMark/>
          </w:tcPr>
          <w:p w14:paraId="2A07E024" w14:textId="77777777" w:rsidR="0001211F" w:rsidRPr="00C7721B" w:rsidRDefault="0001211F" w:rsidP="0001211F">
            <w:pPr>
              <w:jc w:val="center"/>
              <w:rPr>
                <w:color w:val="000000" w:themeColor="text1"/>
              </w:rPr>
            </w:pPr>
            <w:r w:rsidRPr="00C7721B">
              <w:rPr>
                <w:color w:val="000000" w:themeColor="text1"/>
              </w:rPr>
              <w:t>In vivo positive response</w:t>
            </w:r>
          </w:p>
          <w:p w14:paraId="0B2E9C86" w14:textId="77777777" w:rsidR="0001211F" w:rsidRPr="00C7721B" w:rsidRDefault="0001211F" w:rsidP="0001211F">
            <w:pPr>
              <w:jc w:val="center"/>
              <w:rPr>
                <w:color w:val="000000" w:themeColor="text1"/>
              </w:rPr>
            </w:pPr>
            <w:r w:rsidRPr="00C7721B">
              <w:rPr>
                <w:color w:val="000000" w:themeColor="text1"/>
              </w:rPr>
              <w:t>Osseoconductive treatment</w:t>
            </w:r>
          </w:p>
        </w:tc>
        <w:tc>
          <w:tcPr>
            <w:tcW w:w="2187" w:type="dxa"/>
          </w:tcPr>
          <w:p w14:paraId="4FC1AA4D" w14:textId="599E343D"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{"citationID":"cuEoTnKv","properties":{"formattedCitation":"\\super 159\\nosupersub{}","plainCitation":"159","noteIndex":0},"citationItems":[{"id":1259,"uris":["http://zotero.org/users/5340622/items/XZPQJD6M"],"uri":["http://zotero.org/users/5340622/items/XZPQJD6M"],"itemData":{"id":1259,"type":"article-journal","abstract":"Dental implants with proper antibacterial ability as well as ideal osseointegration are being actively pursued. The antimicrobial ability of titanium implants can be significantly enhanced via modification with silver nanoparticles (Ag NPs). However, the high mobility of Ag NPs results in their potential cytotoxicity. The silver plasma immersion ion-implantation (Ag-PIII) technique may remedy the defect. Accordingly, Ag-PIII technique was employed in this study in an attempt to reduce the mobility of Ag NPs and enhance osseointegration of sandblasted and acid-etched (SLA) dental implants. Briefly, 48 dental implants, divided equally into one control and three test groups (further treated by Ag-PIII technique with three different implantation parameters), were inserted in the mandibles of six Labrador dogs. Scanning electron microscopy, X-ray photoelectron spectroscopy, and inductively coupled plasma optical emission spectrometry were used to investigate the surface topography, chemical states, and silver release of SLA- and Ag-PIII-treated titanium dental implants. The implant stability quotient examination, Microcomputed tomography evaluation, histological observations, and histomorphometric analysis were performed to assess the osseointegration effect in vivo. The results demonstrated that normal soft tissue healing around dental implants was observed in all the groups, whereas the implant stability quotient values in Ag-PIII groups were higher than that in the SLA group. In addition, all the Ag-PIII groups, compared to the SLA-group, exhibited enhanced new bone formation, bone mineral density, and trabecular pattern. With regard to osteogenic indicators, the implants treated with Ag-PIII for 30 minutes and 60 minutes, with the diameter of the Ag NPs ranging from 5–25 nm, were better than those treated with Ag-PIII for 90 minutes, with the Ag NPs diameter out of that range. These results suggest that Ag-PIII technique can reduce the mobility of Ag NPs and enhance the osseointegration of SLA surfaces and have the potential for future use.","container-title":"International Journal of Nanomedicine","DOI":"10.2147/IJN.S73467","ISSN":"1176-9114","journalAbbreviation":"Int J Nanomedicine","note":"PMID: 25609967\nPMCID: PMC4298332","page":"653-664","source":"PubMed Central","title":"Ag-plasma modification enhances bone apposition around titanium dental implants: an animal study in Labrador dogs","title-short":"Ag-plasma modification enhances bone apposition around titanium dental implants","volume":"10","author":[{"family":"Qiao","given":"Shichong"},{"family":"Cao","given":"Huiliang"},{"family":"Zhao","given":"Xu"},{"family":"Lo","given":"Hueiwen"},{"family":"Zhuang","given":"Longfei"},{"family":"Gu","given":"Yingxin"},{"family":"Shi","given":"Junyu"},{"family":"Liu","given":"Xuanyong"},{"family":"Lai","given":"Hongchang"}],"issued":{"date-parts":[["2015",1,14]]}}}],"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159</w:t>
            </w:r>
            <w:r w:rsidRPr="00C7721B">
              <w:rPr>
                <w:color w:val="000000" w:themeColor="text1"/>
              </w:rPr>
              <w:fldChar w:fldCharType="end"/>
            </w:r>
          </w:p>
        </w:tc>
      </w:tr>
      <w:tr w:rsidR="00C7721B" w:rsidRPr="00C7721B" w14:paraId="25B86A2E" w14:textId="45BC8C5C" w:rsidTr="00565DA5">
        <w:trPr>
          <w:trHeight w:val="259"/>
        </w:trPr>
        <w:tc>
          <w:tcPr>
            <w:tcW w:w="1095" w:type="dxa"/>
            <w:hideMark/>
          </w:tcPr>
          <w:p w14:paraId="1064E7B4" w14:textId="77777777" w:rsidR="0001211F" w:rsidRPr="00C7721B" w:rsidRDefault="0001211F" w:rsidP="0001211F">
            <w:pPr>
              <w:jc w:val="center"/>
              <w:rPr>
                <w:color w:val="000000" w:themeColor="text1"/>
              </w:rPr>
            </w:pPr>
            <w:r w:rsidRPr="00C7721B">
              <w:rPr>
                <w:color w:val="000000" w:themeColor="text1"/>
              </w:rPr>
              <w:lastRenderedPageBreak/>
              <w:t>Ag</w:t>
            </w:r>
          </w:p>
        </w:tc>
        <w:tc>
          <w:tcPr>
            <w:tcW w:w="1504" w:type="dxa"/>
            <w:hideMark/>
          </w:tcPr>
          <w:p w14:paraId="0A19ADC0" w14:textId="77777777" w:rsidR="0001211F" w:rsidRPr="00C7721B" w:rsidRDefault="0001211F" w:rsidP="0001211F">
            <w:pPr>
              <w:jc w:val="center"/>
              <w:rPr>
                <w:color w:val="000000" w:themeColor="text1"/>
              </w:rPr>
            </w:pPr>
            <w:r w:rsidRPr="00C7721B">
              <w:rPr>
                <w:color w:val="000000" w:themeColor="text1"/>
              </w:rPr>
              <w:t>TiO</w:t>
            </w:r>
            <w:r w:rsidRPr="005B5A99">
              <w:rPr>
                <w:color w:val="000000" w:themeColor="text1"/>
                <w:vertAlign w:val="subscript"/>
              </w:rPr>
              <w:t>2</w:t>
            </w:r>
            <w:r w:rsidRPr="00C7721B">
              <w:rPr>
                <w:color w:val="000000" w:themeColor="text1"/>
              </w:rPr>
              <w:t>-Ti</w:t>
            </w:r>
          </w:p>
        </w:tc>
        <w:tc>
          <w:tcPr>
            <w:tcW w:w="1336" w:type="dxa"/>
            <w:hideMark/>
          </w:tcPr>
          <w:p w14:paraId="162B4B8F"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15FE7841" w14:textId="77777777" w:rsidR="0001211F" w:rsidRPr="00C7721B" w:rsidRDefault="0001211F" w:rsidP="0001211F">
            <w:pPr>
              <w:jc w:val="center"/>
              <w:rPr>
                <w:color w:val="000000" w:themeColor="text1"/>
              </w:rPr>
            </w:pPr>
            <w:r w:rsidRPr="00C7721B">
              <w:rPr>
                <w:color w:val="000000" w:themeColor="text1"/>
              </w:rPr>
              <w:t>0,5-1</w:t>
            </w:r>
          </w:p>
        </w:tc>
        <w:tc>
          <w:tcPr>
            <w:tcW w:w="1359" w:type="dxa"/>
            <w:hideMark/>
          </w:tcPr>
          <w:p w14:paraId="5E581E24" w14:textId="71144D46" w:rsidR="0001211F" w:rsidRPr="00C7721B" w:rsidRDefault="0001211F" w:rsidP="0001211F">
            <w:pPr>
              <w:jc w:val="center"/>
              <w:rPr>
                <w:color w:val="000000" w:themeColor="text1"/>
              </w:rPr>
            </w:pPr>
            <w:r w:rsidRPr="00C7721B">
              <w:rPr>
                <w:color w:val="000000" w:themeColor="text1"/>
              </w:rPr>
              <w:t>-</w:t>
            </w:r>
          </w:p>
        </w:tc>
        <w:tc>
          <w:tcPr>
            <w:tcW w:w="3484" w:type="dxa"/>
            <w:hideMark/>
          </w:tcPr>
          <w:p w14:paraId="758944AF" w14:textId="77777777" w:rsidR="0001211F" w:rsidRPr="00C7721B" w:rsidRDefault="0001211F" w:rsidP="0001211F">
            <w:pPr>
              <w:jc w:val="center"/>
              <w:rPr>
                <w:color w:val="000000" w:themeColor="text1"/>
              </w:rPr>
            </w:pPr>
            <w:r w:rsidRPr="00C7721B">
              <w:rPr>
                <w:color w:val="000000" w:themeColor="text1"/>
              </w:rPr>
              <w:t>P. gingivalis, A. actinomycetemcomitans.</w:t>
            </w:r>
          </w:p>
          <w:p w14:paraId="2E1CE636" w14:textId="77777777" w:rsidR="0001211F" w:rsidRPr="00C7721B" w:rsidRDefault="0001211F" w:rsidP="0001211F">
            <w:pPr>
              <w:jc w:val="center"/>
              <w:rPr>
                <w:color w:val="000000" w:themeColor="text1"/>
              </w:rPr>
            </w:pPr>
            <w:r w:rsidRPr="00C7721B">
              <w:rPr>
                <w:color w:val="000000" w:themeColor="text1"/>
              </w:rPr>
              <w:t>In vivo positive response</w:t>
            </w:r>
          </w:p>
        </w:tc>
        <w:tc>
          <w:tcPr>
            <w:tcW w:w="2187" w:type="dxa"/>
          </w:tcPr>
          <w:p w14:paraId="01D46808" w14:textId="7EA910D7"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{"citationID":"y6mSiDN2","properties":{"formattedCitation":"\\super 148\\nosupersub{}","plainCitation":"148","noteIndex":0},"citationItems":[{"id":1266,"uris":["http://zotero.org/users/5340622/items/RK9BDCW3"],"uri":["http://zotero.org/users/5340622/items/RK9BDCW3"],"itemData":{"id":1266,"type":"article-journal","abstract":"Most commercial dental implants are made of titanium (Ti) because Ti possesses excellent properties such as osseointegration. However, many types of Ti products still suffer from insufficient antibacterial capability and bacterial infection after surgery remains one of the most common and intractable complications. In this study, a dual process encompassing anodization and silver plasma immersion ion implantation (Ag PIII) is utilized to produce titania nanotubes (TiO2-NTs) containing Ag at different sites and depths. The concentration and depth of the incorporated Ag can be tailored readily by changing the PIII parameters. The Ag-embedded TiO2-NTs which retain the nanotubular morphology are capable of sterilizing oral pathogens as opposed to pure Ti plates and pristine TiO2-NTs. Biological assays indicate that the in vitro and in vivo biocompatibility of the sample plasma-implanted at a lower voltage of 0.5 kV (NT-Ag-0.5) is significantly compromised due to the large amount of surface Ag. On the other hand, the sample implanted at 1 kV (NT-Ag-1.0) exhibits unimpaired effects due to the smaller surface Ag accumulation. Sample NT-Ag-1.0 is further demonstrated to possess sustained antibacterial properties due to the large embedded depth of Ag and the technique and resulting materials have large potential in dental implants.","container-title":"Biomaterials","DOI":"10.1016/j.biomaterials.2014.02.005","ISSN":"0142-9612","issue":"14","journalAbbreviation":"Biomaterials","language":"en","page":"4255-4265","source":"ScienceDirect","title":"Antibacterial effects and biocompatibility of titanium surfaces with graded silver incorporation in titania nanotubes","volume":"35","author":[{"family":"Mei","given":"Shenglin"},{"family":"Wang","given":"Huaiyu"},{"family":"Wang","given":"Wei"},{"family":"Tong","given":"Liping"},{"family":"Pan","given":"Haobo"},{"family":"Ruan","given":"Changshun"},{"family":"Ma","given":"Qianli"},{"family":"Liu","given":"Mengyuan"},{"family":"Yang","given":"Huiling"},{"family":"Zhang","given":"Liang"},{"family":"Cheng","given":"Yicheng"},{"family":"Zhang","given":"Yumei"},{"family":"Zhao","given":"Lingzhou"},{"family":"Chu","given":"Paul K."}],"issued":{"date-parts":[["2014",5,1]]}}}],"schema":"https://github.com/citation-style-language/schema/raw/master/csl-citation.json"}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148</w:t>
            </w:r>
            <w:r w:rsidRPr="00C7721B">
              <w:rPr>
                <w:color w:val="000000" w:themeColor="text1"/>
              </w:rPr>
              <w:fldChar w:fldCharType="end"/>
            </w:r>
          </w:p>
        </w:tc>
      </w:tr>
      <w:tr w:rsidR="00C7721B" w:rsidRPr="00C7721B" w14:paraId="22C88A35" w14:textId="51F14CC7" w:rsidTr="00565DA5">
        <w:trPr>
          <w:trHeight w:val="156"/>
        </w:trPr>
        <w:tc>
          <w:tcPr>
            <w:tcW w:w="1095" w:type="dxa"/>
            <w:hideMark/>
          </w:tcPr>
          <w:p w14:paraId="34F787CA"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1721274D" w14:textId="77777777" w:rsidR="0001211F" w:rsidRPr="00C7721B" w:rsidRDefault="0001211F" w:rsidP="0001211F">
            <w:pPr>
              <w:jc w:val="center"/>
              <w:rPr>
                <w:color w:val="000000" w:themeColor="text1"/>
              </w:rPr>
            </w:pPr>
            <w:r w:rsidRPr="00C7721B">
              <w:rPr>
                <w:color w:val="000000" w:themeColor="text1"/>
              </w:rPr>
              <w:t>CrN-316L</w:t>
            </w:r>
          </w:p>
        </w:tc>
        <w:tc>
          <w:tcPr>
            <w:tcW w:w="1336" w:type="dxa"/>
            <w:hideMark/>
          </w:tcPr>
          <w:p w14:paraId="6DED836C" w14:textId="77777777" w:rsidR="0001211F" w:rsidRPr="00C7721B" w:rsidRDefault="0001211F" w:rsidP="0001211F">
            <w:pPr>
              <w:jc w:val="center"/>
              <w:rPr>
                <w:color w:val="000000" w:themeColor="text1"/>
              </w:rPr>
            </w:pPr>
            <w:r w:rsidRPr="00C7721B">
              <w:rPr>
                <w:color w:val="000000" w:themeColor="text1"/>
              </w:rPr>
              <w:t>Kaufman ion source</w:t>
            </w:r>
          </w:p>
        </w:tc>
        <w:tc>
          <w:tcPr>
            <w:tcW w:w="1936" w:type="dxa"/>
            <w:hideMark/>
          </w:tcPr>
          <w:p w14:paraId="4BD7A6E4" w14:textId="77777777" w:rsidR="0001211F" w:rsidRPr="00C7721B" w:rsidRDefault="0001211F" w:rsidP="0001211F">
            <w:pPr>
              <w:jc w:val="center"/>
              <w:rPr>
                <w:color w:val="000000" w:themeColor="text1"/>
              </w:rPr>
            </w:pPr>
            <w:r w:rsidRPr="00C7721B">
              <w:rPr>
                <w:color w:val="000000" w:themeColor="text1"/>
              </w:rPr>
              <w:t>100</w:t>
            </w:r>
          </w:p>
        </w:tc>
        <w:tc>
          <w:tcPr>
            <w:tcW w:w="1359" w:type="dxa"/>
            <w:hideMark/>
          </w:tcPr>
          <w:p w14:paraId="2B2A5EF5" w14:textId="77777777" w:rsidR="0001211F" w:rsidRPr="00C7721B" w:rsidRDefault="0001211F" w:rsidP="0001211F">
            <w:pPr>
              <w:jc w:val="center"/>
              <w:rPr>
                <w:color w:val="000000" w:themeColor="text1"/>
              </w:rPr>
            </w:pPr>
            <w:r w:rsidRPr="00C7721B">
              <w:rPr>
                <w:color w:val="000000" w:themeColor="text1"/>
              </w:rPr>
              <w:t>5·10</w:t>
            </w:r>
            <w:r w:rsidRPr="00B550D4">
              <w:rPr>
                <w:color w:val="000000" w:themeColor="text1"/>
                <w:vertAlign w:val="superscript"/>
              </w:rPr>
              <w:t>16</w:t>
            </w:r>
            <w:r w:rsidRPr="00C7721B">
              <w:rPr>
                <w:color w:val="000000" w:themeColor="text1"/>
              </w:rPr>
              <w:t>-10</w:t>
            </w:r>
            <w:r w:rsidRPr="00B550D4">
              <w:rPr>
                <w:color w:val="000000" w:themeColor="text1"/>
                <w:vertAlign w:val="superscript"/>
              </w:rPr>
              <w:t>17</w:t>
            </w:r>
          </w:p>
        </w:tc>
        <w:tc>
          <w:tcPr>
            <w:tcW w:w="3484" w:type="dxa"/>
            <w:hideMark/>
          </w:tcPr>
          <w:p w14:paraId="1389A696" w14:textId="77777777" w:rsidR="0001211F" w:rsidRPr="00C7721B" w:rsidRDefault="0001211F" w:rsidP="0001211F">
            <w:pPr>
              <w:jc w:val="center"/>
              <w:rPr>
                <w:color w:val="000000" w:themeColor="text1"/>
              </w:rPr>
            </w:pPr>
            <w:r w:rsidRPr="00C7721B">
              <w:rPr>
                <w:color w:val="000000" w:themeColor="text1"/>
              </w:rPr>
              <w:t>E. coli, S. aureus</w:t>
            </w:r>
          </w:p>
        </w:tc>
        <w:tc>
          <w:tcPr>
            <w:tcW w:w="2187" w:type="dxa"/>
          </w:tcPr>
          <w:p w14:paraId="56E28266" w14:textId="227BA88D"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{"citationID":"YBNQI64E","properties":{"formattedCitation":"\\super 160\\nosupersub{}","plainCitation":"160","noteIndex":0},"citationItems":[{"id":1261,"uris":["http://zotero.org/users/5340622/items/D4HXG2GZ"],"uri":["http://zotero.org/users/5340622/items/D4HXG2GZ"],"itemData":{"id":1261,"type":"article-journal","abstract":"The antibacterial effect of certain metal ions, like silver, has been exploited since antiquity. Obviously, the ways to employ the biocide activity of this element have evolved throughout time and it is currently used in a wide range of clinical applications. The work presented here reports the results of an investigation focused on combining the protective properties of PVD coatings with the biocide property of silver, applied by ion implantation. For this purpose, chromium nitride layers were doped with silver implanted at two different doses (5×1016 and 1×1017ion/cm2) at 100keV of energy and perpendicular incidence. Full characterization of the coatings was performed to determine its topographical and mechanical properties. The concentration profile of Ag was analyzed by GD-OES. The thickness of the layers, nano-hardness, roughness, wear resistance and coefficient of friction were measured. Finally, the anti-bacterial efficacy of the coatings was determined following the JIS Z-2801:2010 Standard. The results provide clear insights into the efficacy of silver for antibacterial purposes, as well as on its influence in the mechanical and tribological behaviour of the coatings matrix.","collection-title":"Selected manuscripts arising from the 18th International Conference on Surface Modification of Materials by Ion Beams (SMMIB-2013)","container-title":"Applied Surface Science","DOI":"10.1016/j.apsusc.2014.04.043","ISSN":"0169-4332","journalAbbreviation":"Applied Surface Science","language":"en","page":"56-61","source":"ScienceDirect","title":"Antibacterial PVD coatings doped with silver by ion implantation","volume":"310","author":[{"family":"Osés","given":"J."},{"family":"Palacio","given":"J. F."},{"family":"Kulkarni","given":"S."},{"family":"Medrano","given":"A."},{"family":"García","given":"J. A."},{"family":"Rodríguez","given":"R."}],"issued":{"date-parts":[["2014",8,15]]}}}],"schema":"https://github.com/citation-style-language/schema/raw/master/csl-citation.json"}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160</w:t>
            </w:r>
            <w:r w:rsidRPr="00C7721B">
              <w:rPr>
                <w:color w:val="000000" w:themeColor="text1"/>
              </w:rPr>
              <w:fldChar w:fldCharType="end"/>
            </w:r>
          </w:p>
        </w:tc>
      </w:tr>
      <w:tr w:rsidR="00C7721B" w:rsidRPr="00C7721B" w14:paraId="1FC6CF44" w14:textId="7DC51C5E" w:rsidTr="00565DA5">
        <w:trPr>
          <w:trHeight w:val="147"/>
        </w:trPr>
        <w:tc>
          <w:tcPr>
            <w:tcW w:w="1095" w:type="dxa"/>
            <w:hideMark/>
          </w:tcPr>
          <w:p w14:paraId="570E91D1"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64FCEDF8" w14:textId="77777777" w:rsidR="0001211F" w:rsidRPr="00C7721B" w:rsidRDefault="0001211F" w:rsidP="0001211F">
            <w:pPr>
              <w:jc w:val="center"/>
              <w:rPr>
                <w:color w:val="000000" w:themeColor="text1"/>
              </w:rPr>
            </w:pPr>
            <w:r w:rsidRPr="00C7721B">
              <w:rPr>
                <w:color w:val="000000" w:themeColor="text1"/>
              </w:rPr>
              <w:t>TiO</w:t>
            </w:r>
            <w:r w:rsidRPr="005B5A99">
              <w:rPr>
                <w:color w:val="000000" w:themeColor="text1"/>
                <w:vertAlign w:val="subscript"/>
              </w:rPr>
              <w:t>2</w:t>
            </w:r>
            <w:r w:rsidRPr="00C7721B">
              <w:rPr>
                <w:color w:val="000000" w:themeColor="text1"/>
              </w:rPr>
              <w:t>-Ti</w:t>
            </w:r>
          </w:p>
        </w:tc>
        <w:tc>
          <w:tcPr>
            <w:tcW w:w="1336" w:type="dxa"/>
            <w:hideMark/>
          </w:tcPr>
          <w:p w14:paraId="56423B47"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45E8FA1E" w14:textId="77777777" w:rsidR="0001211F" w:rsidRPr="00C7721B" w:rsidRDefault="0001211F" w:rsidP="0001211F">
            <w:pPr>
              <w:jc w:val="center"/>
              <w:rPr>
                <w:color w:val="000000" w:themeColor="text1"/>
              </w:rPr>
            </w:pPr>
            <w:r w:rsidRPr="00C7721B">
              <w:rPr>
                <w:color w:val="000000" w:themeColor="text1"/>
              </w:rPr>
              <w:t>65</w:t>
            </w:r>
          </w:p>
        </w:tc>
        <w:tc>
          <w:tcPr>
            <w:tcW w:w="1359" w:type="dxa"/>
            <w:hideMark/>
          </w:tcPr>
          <w:p w14:paraId="15D03D3F" w14:textId="77777777" w:rsidR="0001211F" w:rsidRPr="00C7721B" w:rsidRDefault="0001211F" w:rsidP="0001211F">
            <w:pPr>
              <w:jc w:val="center"/>
              <w:rPr>
                <w:color w:val="000000" w:themeColor="text1"/>
              </w:rPr>
            </w:pPr>
            <w:r w:rsidRPr="00C7721B">
              <w:rPr>
                <w:color w:val="000000" w:themeColor="text1"/>
              </w:rPr>
              <w:t>(1-20)·10</w:t>
            </w:r>
            <w:r w:rsidRPr="00B550D4">
              <w:rPr>
                <w:color w:val="000000" w:themeColor="text1"/>
                <w:vertAlign w:val="superscript"/>
              </w:rPr>
              <w:t xml:space="preserve">17 </w:t>
            </w:r>
            <w:r w:rsidRPr="00C7721B">
              <w:rPr>
                <w:color w:val="000000" w:themeColor="text1"/>
              </w:rPr>
              <w:t xml:space="preserve"> </w:t>
            </w:r>
          </w:p>
        </w:tc>
        <w:tc>
          <w:tcPr>
            <w:tcW w:w="3484" w:type="dxa"/>
            <w:hideMark/>
          </w:tcPr>
          <w:p w14:paraId="70CA6663" w14:textId="77777777" w:rsidR="0001211F" w:rsidRPr="00C7721B" w:rsidRDefault="0001211F" w:rsidP="0001211F">
            <w:pPr>
              <w:jc w:val="center"/>
              <w:rPr>
                <w:color w:val="000000" w:themeColor="text1"/>
              </w:rPr>
            </w:pPr>
            <w:r w:rsidRPr="00C7721B">
              <w:rPr>
                <w:color w:val="000000" w:themeColor="text1"/>
              </w:rPr>
              <w:t>S. aureus</w:t>
            </w:r>
          </w:p>
        </w:tc>
        <w:tc>
          <w:tcPr>
            <w:tcW w:w="2187" w:type="dxa"/>
          </w:tcPr>
          <w:p w14:paraId="1045BA60" w14:textId="10C7B50C"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{"citationID":"PxFq220s","properties":{"formattedCitation":"\\super 161\\nosupersub{}","plainCitation":"161","noteIndex":0},"citationItems":[{"id":1246,"uris":["http://zotero.org/users/5340622/items/D2YWV8KE"],"uri":["http://zotero.org/users/5340622/items/D2YWV8KE"],"itemData":{"id":1246,"type":"article-journal","abstract":"Infection associated with titanium implants remains the most common serious complication in hard tissue replacement surgery. Since such postoperative infections are usually difficult to cure, it is critical to find optimal strategies for preventing infections. In this study, TiO2 coating incorporating silver (Ag) nanoparticles were fabricated on pure titanium by microarc oxidation and ion implantation. The antibacterial activity was evaluated by exposing the specimens to Staphylococcus aureus and comparing the reaction of the pathogens to Ti-MAO-Ag with Ti-MAOcontrols. Ti-MAO-Ag clearly inhibited bacterial colonizationmore than the control specimen. The coating's antibacterial ability was enhanced by increasing the dose of silver ion implantation, and Ti-MAO-Ag20.0 had the best antibacterial ability. In addition, cytocompatibility was assessed by culturing cell colonies on the specimens. The cells grew well on both specimens. These findings indicate that surface modification bymeans of this process combining MAO and silver ion implantation is useful in providing antibacterial activity and exhibits cytocompatibility with titanium implants.","container-title":"J. Nanomaterials","DOI":"10.1155/2013/542878","ISSN":"1687-4110","page":"2:2–2:2","source":"ACM Digital Library","title":"Antibacterial TiO2 Coating Incorporating Silver Nanoparticles by Microarc Oxidation and Ion Implantation","volume":"2013","author":[{"family":"Zhang","given":"Peng"},{"family":"Zhang","given":"Zhiguo"},{"family":"Li","given":"Wei"}],"issued":{"date-parts":[["2013",1]]}}}],"schema":"https://github.com/citation-style-language/schema/raw/master/csl-citation.json"}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161</w:t>
            </w:r>
            <w:r w:rsidRPr="00C7721B">
              <w:rPr>
                <w:color w:val="000000" w:themeColor="text1"/>
              </w:rPr>
              <w:fldChar w:fldCharType="end"/>
            </w:r>
          </w:p>
        </w:tc>
      </w:tr>
      <w:tr w:rsidR="00C7721B" w:rsidRPr="00C7721B" w14:paraId="3713C5F5" w14:textId="203D241F" w:rsidTr="00565DA5">
        <w:trPr>
          <w:trHeight w:val="18"/>
        </w:trPr>
        <w:tc>
          <w:tcPr>
            <w:tcW w:w="1095" w:type="dxa"/>
            <w:hideMark/>
          </w:tcPr>
          <w:p w14:paraId="03C90A25"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5296DFDE" w14:textId="77777777" w:rsidR="0001211F" w:rsidRPr="00C7721B" w:rsidRDefault="0001211F" w:rsidP="0001211F">
            <w:pPr>
              <w:jc w:val="center"/>
              <w:rPr>
                <w:color w:val="000000" w:themeColor="text1"/>
              </w:rPr>
            </w:pPr>
            <w:r w:rsidRPr="00C7721B">
              <w:rPr>
                <w:color w:val="000000" w:themeColor="text1"/>
              </w:rPr>
              <w:t>AISI 420</w:t>
            </w:r>
          </w:p>
        </w:tc>
        <w:tc>
          <w:tcPr>
            <w:tcW w:w="1336" w:type="dxa"/>
            <w:hideMark/>
          </w:tcPr>
          <w:p w14:paraId="01172ADC"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70D3D9EA" w14:textId="77777777" w:rsidR="0001211F" w:rsidRPr="00C7721B" w:rsidRDefault="0001211F" w:rsidP="0001211F">
            <w:pPr>
              <w:jc w:val="center"/>
              <w:rPr>
                <w:color w:val="000000" w:themeColor="text1"/>
              </w:rPr>
            </w:pPr>
            <w:r w:rsidRPr="00C7721B">
              <w:rPr>
                <w:color w:val="000000" w:themeColor="text1"/>
              </w:rPr>
              <w:t>50</w:t>
            </w:r>
          </w:p>
        </w:tc>
        <w:tc>
          <w:tcPr>
            <w:tcW w:w="1359" w:type="dxa"/>
            <w:hideMark/>
          </w:tcPr>
          <w:p w14:paraId="0A5BD55B"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17</w:t>
            </w:r>
          </w:p>
        </w:tc>
        <w:tc>
          <w:tcPr>
            <w:tcW w:w="3484" w:type="dxa"/>
            <w:hideMark/>
          </w:tcPr>
          <w:p w14:paraId="0014BFEE" w14:textId="77777777" w:rsidR="0001211F" w:rsidRPr="00C7721B" w:rsidRDefault="0001211F" w:rsidP="0001211F">
            <w:pPr>
              <w:jc w:val="center"/>
              <w:rPr>
                <w:color w:val="000000" w:themeColor="text1"/>
              </w:rPr>
            </w:pPr>
            <w:r w:rsidRPr="00C7721B">
              <w:rPr>
                <w:color w:val="000000" w:themeColor="text1"/>
              </w:rPr>
              <w:t>E. coli</w:t>
            </w:r>
          </w:p>
        </w:tc>
        <w:tc>
          <w:tcPr>
            <w:tcW w:w="2187" w:type="dxa"/>
          </w:tcPr>
          <w:p w14:paraId="036E1208" w14:textId="57A65C29"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{"citationID":"XXboAKSc","properties":{"formattedCitation":"\\super 162\\nosupersub{}","plainCitation":"162","noteIndex":0},"citationItems":[{"id":1295,"uris":["http://zotero.org/users/5340622/items/LJEGUC3S"],"uri":["http://zotero.org/users/5340622/items/LJEGUC3S"],"itemData":{"id":1295,"type":"article-journal","abstract":"Silver-containing stainless steels have shown broad spectrum antibacterial activities and exhibit potential applications in food industries and medical appliances. However, few results associated with the antibacterial process have been reported to uncover the interaction of silver implanted stainless steel and bacteria. In this paper we made a preliminary study on antibacterial mechanisms of silver implanted AISI 420 stainless steel. Silver ions exist in metallic state fitted by the Gaussian functions in the implanted layer, with the maximum silver concentration of 3.3 at.% appearing at 45 nm beneath the surface at the extracting voltage of 50 kV. Silver implanted stainless steel possesses excellent antibacterial activities against Escherichia coli at the implantation dose greater than 100 × 1015 ions/cm2. Antibacterial rate against E. coli improves with the increase of silver implantation dose, from 77.7% at 5 × 1015 ions/cm2 to 98.4% at 1000 × 1015 ions/cm2. Dissolved silver ions are crucial for the bactericidal effect. The concentration of released silver ions increases from 35 ± 16 ppb at silver implantation dose of 5 × 1015 ions/cm2 to 255 ± 20 ppb at silver implantation dose of 1000 × 1015 ions/cm2. Silver implanted stainless steel exhibits long-lasting antibacterial activity (antibacterial rate &gt;90%) after exposure to air or immersion in tap water for over one year.","collection-title":"Including rapid communications, original articles and a special section with papers from the Seventeenth International Conference on Surface Modification of Materials by Ion Beams (SMMIB), 13–17 September 2011, Harbin, China","container-title":"Vacuum","DOI":"10.1016/j.vacuum.2012.05.025","ISSN":"0042-207X","journalAbbreviation":"Vacuum","language":"en","page":"249-253","source":"ScienceDirect","title":"A preliminary study on antibacterial mechanisms of silver ions implanted stainless steel","volume":"89","author":[{"family":"Chen","given":"Rongsheng"},{"family":"Ni","given":"Hongwei"},{"family":"Zhang","given":"Hanshuang"},{"family":"Yue","given":"Gao"},{"family":"Zhan","given":"Weiting"},{"family":"Xiong","given":"Pingyuan"}],"issued":{"date-parts":[["2013",3,1]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162</w:t>
            </w:r>
            <w:r w:rsidRPr="00C7721B">
              <w:rPr>
                <w:color w:val="000000" w:themeColor="text1"/>
              </w:rPr>
              <w:fldChar w:fldCharType="end"/>
            </w:r>
          </w:p>
        </w:tc>
      </w:tr>
      <w:tr w:rsidR="00C7721B" w:rsidRPr="00C7721B" w14:paraId="40C25BEE" w14:textId="540435DB" w:rsidTr="00565DA5">
        <w:trPr>
          <w:trHeight w:val="18"/>
        </w:trPr>
        <w:tc>
          <w:tcPr>
            <w:tcW w:w="1095" w:type="dxa"/>
            <w:hideMark/>
          </w:tcPr>
          <w:p w14:paraId="2945FDA0"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7D1FA655"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423D0875"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3A7A5AD4" w14:textId="77777777" w:rsidR="0001211F" w:rsidRPr="00C7721B" w:rsidRDefault="0001211F" w:rsidP="0001211F">
            <w:pPr>
              <w:jc w:val="center"/>
              <w:rPr>
                <w:color w:val="000000" w:themeColor="text1"/>
              </w:rPr>
            </w:pPr>
            <w:r w:rsidRPr="00C7721B">
              <w:rPr>
                <w:color w:val="000000" w:themeColor="text1"/>
              </w:rPr>
              <w:t>15</w:t>
            </w:r>
          </w:p>
        </w:tc>
        <w:tc>
          <w:tcPr>
            <w:tcW w:w="1359" w:type="dxa"/>
            <w:hideMark/>
          </w:tcPr>
          <w:p w14:paraId="02FB4731" w14:textId="4562E925" w:rsidR="0001211F" w:rsidRPr="00C7721B" w:rsidRDefault="0001211F" w:rsidP="0001211F">
            <w:pPr>
              <w:jc w:val="center"/>
              <w:rPr>
                <w:color w:val="000000" w:themeColor="text1"/>
              </w:rPr>
            </w:pPr>
            <w:r w:rsidRPr="00C7721B">
              <w:rPr>
                <w:color w:val="000000" w:themeColor="text1"/>
              </w:rPr>
              <w:t>-</w:t>
            </w:r>
          </w:p>
        </w:tc>
        <w:tc>
          <w:tcPr>
            <w:tcW w:w="3484" w:type="dxa"/>
            <w:hideMark/>
          </w:tcPr>
          <w:p w14:paraId="7CE6E3E9" w14:textId="77777777" w:rsidR="0001211F" w:rsidRPr="00C7721B" w:rsidRDefault="0001211F" w:rsidP="0001211F">
            <w:pPr>
              <w:jc w:val="center"/>
              <w:rPr>
                <w:color w:val="000000" w:themeColor="text1"/>
              </w:rPr>
            </w:pPr>
            <w:r w:rsidRPr="00C7721B">
              <w:rPr>
                <w:color w:val="000000" w:themeColor="text1"/>
              </w:rPr>
              <w:t>S. mutans. P. gingivalis, C. albicans</w:t>
            </w:r>
          </w:p>
        </w:tc>
        <w:tc>
          <w:tcPr>
            <w:tcW w:w="2187" w:type="dxa"/>
          </w:tcPr>
          <w:p w14:paraId="60DFDE55" w14:textId="0A9A7848"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{"citationID":"nAkAyu3n","properties":{"formattedCitation":"\\super 149\\nosupersub{}","plainCitation":"149","noteIndex":0},"citationItems":[{"id":1385,"uris":["http://zotero.org/users/5340622/items/EJQN5YFH"],"uri":["http://zotero.org/users/5340622/items/EJQN5YFH"],"itemData":{"id":1385,"type":"article-journal","abstract":"Ag-implanted titanium with a nanostructured surface was prepared by hydrothermal treatment with H2O2 followed by Ag plasma immersion ion implantation. Streptococcus mutans, Porphyromonas gingivalis and Candida albicans were chosen for antimicrobial tests. Genes related to microbial structure or adhesion, namely glucan-binding proteins B (GbpB), fimbria protein A (FimA), and agglutinin-like sequence4 (Als4), were examined. The osteoblast’s attachment, viability, and quantitative analysis of osteogenic gene expression (Alp, Ocn, RunX2) on titanium surfaces were evaluated. Scanning electron microscopy (SEM) revealed that Ag nanoparticles of approximately 10 nm were incorporated on the nanostructured surface of titanium after Ag plasma immersion ion implantation. Trials showed that 93.99% of S. mutans, 93.57% of P. g, and 89.78% of C. albicans were killed on the Ag-implanted titanium with a nanostructured surface. Gene expressions from the three microorganisms confirmed the antimicrobial activities of the Ag-implanted titanium with a nanostructured surface. Furthermore, the adhesive images and viability assays indicated that the Ag-implanted titanium with a nanostructured surface did not impair osteoblasts. The expressions of osteoblast phenotype genes in cells grown on the Ag-implanted titanium surface were significantly increased. The results of this study suggest that the Ag-implanted titanium with a nanostructured surface displays good antimicrobial properties, reducing gene expressions of microorganisms, and excellent cell adhesion and osteogenic effects.","container-title":"International Journal of Nanomedicine","DOI":"10.2147/IJN.S28450","ISSN":"1176-9114","journalAbbreviation":"Int J Nanomedicine","note":"PMID: 22393287\nPMCID: PMC3289444","page":"875-884","source":"PubMed Central","title":"Antimicrobial and osteogenic effect of Ag-implanted titanium with a nanostructured surface","volume":"7","author":[{"family":"Zheng","given":"Yanhua"},{"family":"Li","given":"Jinbo"},{"family":"Liu","given":"Xuanyong"},{"family":"Sun","given":"Jiao"}],"issued":{"date-parts":[["2012"]]}}}],"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149</w:t>
            </w:r>
            <w:r w:rsidRPr="00C7721B">
              <w:rPr>
                <w:color w:val="000000" w:themeColor="text1"/>
              </w:rPr>
              <w:fldChar w:fldCharType="end"/>
            </w:r>
          </w:p>
        </w:tc>
      </w:tr>
      <w:tr w:rsidR="00C7721B" w:rsidRPr="00C7721B" w14:paraId="57E0AE67" w14:textId="612A63B7" w:rsidTr="00565DA5">
        <w:trPr>
          <w:trHeight w:val="308"/>
        </w:trPr>
        <w:tc>
          <w:tcPr>
            <w:tcW w:w="1095" w:type="dxa"/>
            <w:hideMark/>
          </w:tcPr>
          <w:p w14:paraId="6A52400E"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7070534B"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203847E7" w14:textId="77777777" w:rsidR="0001211F" w:rsidRPr="00C7721B" w:rsidRDefault="0001211F" w:rsidP="0001211F">
            <w:pPr>
              <w:jc w:val="center"/>
              <w:rPr>
                <w:color w:val="000000" w:themeColor="text1"/>
              </w:rPr>
            </w:pPr>
            <w:r w:rsidRPr="00C7721B">
              <w:rPr>
                <w:color w:val="000000" w:themeColor="text1"/>
              </w:rPr>
              <w:t>----</w:t>
            </w:r>
          </w:p>
        </w:tc>
        <w:tc>
          <w:tcPr>
            <w:tcW w:w="1936" w:type="dxa"/>
            <w:hideMark/>
          </w:tcPr>
          <w:p w14:paraId="2A2B32E0" w14:textId="77777777" w:rsidR="0001211F" w:rsidRPr="00C7721B" w:rsidRDefault="0001211F" w:rsidP="0001211F">
            <w:pPr>
              <w:jc w:val="center"/>
              <w:rPr>
                <w:color w:val="000000" w:themeColor="text1"/>
              </w:rPr>
            </w:pPr>
            <w:r w:rsidRPr="00C7721B">
              <w:rPr>
                <w:color w:val="000000" w:themeColor="text1"/>
              </w:rPr>
              <w:t>15</w:t>
            </w:r>
          </w:p>
        </w:tc>
        <w:tc>
          <w:tcPr>
            <w:tcW w:w="1359" w:type="dxa"/>
            <w:hideMark/>
          </w:tcPr>
          <w:p w14:paraId="564B7990"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16</w:t>
            </w:r>
          </w:p>
        </w:tc>
        <w:tc>
          <w:tcPr>
            <w:tcW w:w="3484" w:type="dxa"/>
            <w:hideMark/>
          </w:tcPr>
          <w:p w14:paraId="28838060" w14:textId="77777777" w:rsidR="0001211F" w:rsidRPr="00C7721B" w:rsidRDefault="0001211F" w:rsidP="0001211F">
            <w:pPr>
              <w:jc w:val="center"/>
              <w:rPr>
                <w:color w:val="000000" w:themeColor="text1"/>
              </w:rPr>
            </w:pPr>
            <w:r w:rsidRPr="00C7721B">
              <w:rPr>
                <w:color w:val="000000" w:themeColor="text1"/>
              </w:rPr>
              <w:t>A. actinomycetum, F. nucleatum, C. rectus, P. micros, B. forsythus</w:t>
            </w:r>
          </w:p>
        </w:tc>
        <w:tc>
          <w:tcPr>
            <w:tcW w:w="2187" w:type="dxa"/>
          </w:tcPr>
          <w:p w14:paraId="3D345909" w14:textId="354156B7"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{"citationID":"dKT8MBB0","properties":{"formattedCitation":"\\super 150\\nosupersub{}","plainCitation":"150","noteIndex":0},"citationItems":[{"id":1248,"uris":["http://zotero.org/users/5340622/items/FGUCE52N"],"uri":["http://zotero.org/users/5340622/items/FGUCE52N"],"itemData":{"id":1248,"type":"article-journal","container-title":"Met","journalAbbreviation":"Met","page":"1-6","source":"ResearchGate","title":"Influence of modifying treatment of titanic implants on periimplantitis","volume":"2012","author":[{"family":"Jedrzejczyk","given":"D."},{"family":"Zdziech","given":"T."},{"family":"Hajduga","given":"M."}],"issued":{"date-parts":[["2012",1,1]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150</w:t>
            </w:r>
            <w:r w:rsidRPr="00C7721B">
              <w:rPr>
                <w:color w:val="000000" w:themeColor="text1"/>
              </w:rPr>
              <w:fldChar w:fldCharType="end"/>
            </w:r>
          </w:p>
        </w:tc>
      </w:tr>
      <w:tr w:rsidR="00C7721B" w:rsidRPr="00C7721B" w14:paraId="5734B1E4" w14:textId="669F9766" w:rsidTr="00565DA5">
        <w:trPr>
          <w:trHeight w:val="191"/>
        </w:trPr>
        <w:tc>
          <w:tcPr>
            <w:tcW w:w="1095" w:type="dxa"/>
            <w:hideMark/>
          </w:tcPr>
          <w:p w14:paraId="599BD271"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49E50C72"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731B519F"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7A17234A" w14:textId="77777777" w:rsidR="0001211F" w:rsidRPr="00C7721B" w:rsidRDefault="0001211F" w:rsidP="0001211F">
            <w:pPr>
              <w:jc w:val="center"/>
              <w:rPr>
                <w:color w:val="000000" w:themeColor="text1"/>
              </w:rPr>
            </w:pPr>
            <w:r w:rsidRPr="00C7721B">
              <w:rPr>
                <w:color w:val="000000" w:themeColor="text1"/>
              </w:rPr>
              <w:t>30</w:t>
            </w:r>
          </w:p>
        </w:tc>
        <w:tc>
          <w:tcPr>
            <w:tcW w:w="1359" w:type="dxa"/>
            <w:hideMark/>
          </w:tcPr>
          <w:p w14:paraId="64B1C8B0" w14:textId="71086B6A" w:rsidR="0001211F" w:rsidRPr="00C7721B" w:rsidRDefault="0001211F" w:rsidP="0001211F">
            <w:pPr>
              <w:jc w:val="center"/>
              <w:rPr>
                <w:color w:val="000000" w:themeColor="text1"/>
              </w:rPr>
            </w:pPr>
            <w:r w:rsidRPr="00C7721B">
              <w:rPr>
                <w:color w:val="000000" w:themeColor="text1"/>
              </w:rPr>
              <w:t>-</w:t>
            </w:r>
          </w:p>
        </w:tc>
        <w:tc>
          <w:tcPr>
            <w:tcW w:w="3484" w:type="dxa"/>
            <w:hideMark/>
          </w:tcPr>
          <w:p w14:paraId="136CFD0E" w14:textId="77777777" w:rsidR="0001211F" w:rsidRPr="00C7721B" w:rsidRDefault="0001211F" w:rsidP="0001211F">
            <w:pPr>
              <w:jc w:val="center"/>
              <w:rPr>
                <w:color w:val="000000" w:themeColor="text1"/>
              </w:rPr>
            </w:pPr>
            <w:r w:rsidRPr="00C7721B">
              <w:rPr>
                <w:color w:val="000000" w:themeColor="text1"/>
              </w:rPr>
              <w:t>E. coli, S. aureus</w:t>
            </w:r>
          </w:p>
        </w:tc>
        <w:tc>
          <w:tcPr>
            <w:tcW w:w="2187" w:type="dxa"/>
          </w:tcPr>
          <w:p w14:paraId="250D922F" w14:textId="3EF57659"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{"citationID":"UXE8whzC","properties":{"formattedCitation":"\\super 163\\nosupersub{}","plainCitation":"163","noteIndex":0},"citationItems":[{"id":1298,"uris":["http://zotero.org/users/5340622/items/BUHY2WL7"],"uri":["http://zotero.org/users/5340622/items/BUHY2WL7"],"itemData":{"id":1298,"type":"article-journal","abstract":"Titanium embedded with silver nanoparticles (Ag NPs) using a single step silver plasma immersion ion implantation (Ag-PIII) demonstrate micro-galvanic effects that give rise to both controlled antibacterial activity and excellent compatibility with osteoblasts. Scanning electron microscopy (SEM) shows that nanoparticles with average sizes of about 5 nm and 8 nm are formed homogeneously on the titanium surface after undergoing Ag-PIII for 0.5 h and 1 h, respectively. Transmission electron microscopy (TEM) and X-ray photoelectron spectroscopy (XPS) indicate that those nanoparticles are metallic silver produced on and underneath the titanium surface via a local nucleation process from the solid solution of α-Ti(Ag). The Ag-PIII samples inhibit the growth of both Staphylococcus aureus and Escherichia coli while enhancing proliferation of the osteoblast-like cell line MG63. Electrochemical polarization and Zeta potential measurements demonstrate that the low surface toxicity and good cytocompatibility are related to the micro-galvanic effect between the Ag NPs and titanium matrix. Our results show that the physico-chemical properties of the Ag NPs are important in the control of the cytotoxicity and this study opens a new window for the design of nanostructured surfaces on which the biological actions of the Ag NPs can be accurately tailored.","container-title":"Biomaterials","DOI":"10.1016/j.biomaterials.2010.09.066","ISSN":"0142-9612","issue":"3","journalAbbreviation":"Biomaterials","language":"en","page":"693-705","source":"ScienceDirect","title":"Biological actions of silver nanoparticles embedded in titanium controlled by micro-galvanic effects","volume":"32","author":[{"family":"Cao","given":"Huiliang"},{"family":"Liu","given":"Xuanyong"},{"family":"Meng","given":"Fanhao"},{"family":"Chu","given":"Paul K."}],"issued":{"date-parts":[["2011",1,1]]}}}],"schema":"https://github.com/citation-style-language/schema/raw/master/csl-citation.json"}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163</w:t>
            </w:r>
            <w:r w:rsidRPr="00C7721B">
              <w:rPr>
                <w:color w:val="000000" w:themeColor="text1"/>
              </w:rPr>
              <w:fldChar w:fldCharType="end"/>
            </w:r>
          </w:p>
        </w:tc>
      </w:tr>
      <w:tr w:rsidR="00C7721B" w:rsidRPr="00C7721B" w14:paraId="2B48D80B" w14:textId="310822AF" w:rsidTr="00565DA5">
        <w:trPr>
          <w:trHeight w:val="319"/>
        </w:trPr>
        <w:tc>
          <w:tcPr>
            <w:tcW w:w="1095" w:type="dxa"/>
            <w:hideMark/>
          </w:tcPr>
          <w:p w14:paraId="6338264B"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7C21ED79" w14:textId="77777777" w:rsidR="0001211F" w:rsidRPr="00C7721B" w:rsidRDefault="0001211F" w:rsidP="0001211F">
            <w:pPr>
              <w:jc w:val="center"/>
              <w:rPr>
                <w:color w:val="000000" w:themeColor="text1"/>
              </w:rPr>
            </w:pPr>
            <w:r w:rsidRPr="00C7721B">
              <w:rPr>
                <w:color w:val="000000" w:themeColor="text1"/>
              </w:rPr>
              <w:t>317L, TiN-317L</w:t>
            </w:r>
          </w:p>
        </w:tc>
        <w:tc>
          <w:tcPr>
            <w:tcW w:w="1336" w:type="dxa"/>
            <w:hideMark/>
          </w:tcPr>
          <w:p w14:paraId="3CA0402E"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6ACAFD0D" w14:textId="77777777" w:rsidR="0001211F" w:rsidRPr="00C7721B" w:rsidRDefault="0001211F" w:rsidP="0001211F">
            <w:pPr>
              <w:jc w:val="center"/>
              <w:rPr>
                <w:color w:val="000000" w:themeColor="text1"/>
              </w:rPr>
            </w:pPr>
            <w:r w:rsidRPr="00C7721B">
              <w:rPr>
                <w:color w:val="000000" w:themeColor="text1"/>
              </w:rPr>
              <w:t>70</w:t>
            </w:r>
          </w:p>
        </w:tc>
        <w:tc>
          <w:tcPr>
            <w:tcW w:w="1359" w:type="dxa"/>
            <w:hideMark/>
          </w:tcPr>
          <w:p w14:paraId="085ABB7C" w14:textId="77777777" w:rsidR="0001211F" w:rsidRPr="00C7721B" w:rsidRDefault="0001211F" w:rsidP="0001211F">
            <w:pPr>
              <w:jc w:val="center"/>
              <w:rPr>
                <w:color w:val="000000" w:themeColor="text1"/>
              </w:rPr>
            </w:pPr>
            <w:r w:rsidRPr="00C7721B">
              <w:rPr>
                <w:color w:val="000000" w:themeColor="text1"/>
              </w:rPr>
              <w:t>5·10</w:t>
            </w:r>
            <w:r w:rsidRPr="00B550D4">
              <w:rPr>
                <w:color w:val="000000" w:themeColor="text1"/>
                <w:vertAlign w:val="superscript"/>
              </w:rPr>
              <w:t>16</w:t>
            </w:r>
            <w:r w:rsidRPr="00C7721B">
              <w:rPr>
                <w:color w:val="000000" w:themeColor="text1"/>
              </w:rPr>
              <w:t xml:space="preserve"> – 5·10</w:t>
            </w:r>
            <w:r w:rsidRPr="00B550D4">
              <w:rPr>
                <w:color w:val="000000" w:themeColor="text1"/>
                <w:vertAlign w:val="superscript"/>
              </w:rPr>
              <w:t>18</w:t>
            </w:r>
            <w:r w:rsidRPr="00C7721B">
              <w:rPr>
                <w:color w:val="000000" w:themeColor="text1"/>
              </w:rPr>
              <w:t xml:space="preserve"> </w:t>
            </w:r>
          </w:p>
        </w:tc>
        <w:tc>
          <w:tcPr>
            <w:tcW w:w="3484" w:type="dxa"/>
            <w:hideMark/>
          </w:tcPr>
          <w:p w14:paraId="1BD73CEC" w14:textId="77777777" w:rsidR="0001211F" w:rsidRPr="00C7721B" w:rsidRDefault="0001211F" w:rsidP="0001211F">
            <w:pPr>
              <w:jc w:val="center"/>
              <w:rPr>
                <w:color w:val="000000" w:themeColor="text1"/>
              </w:rPr>
            </w:pPr>
            <w:r w:rsidRPr="00C7721B">
              <w:rPr>
                <w:color w:val="000000" w:themeColor="text1"/>
              </w:rPr>
              <w:t>S. aureus</w:t>
            </w:r>
          </w:p>
        </w:tc>
        <w:tc>
          <w:tcPr>
            <w:tcW w:w="2187" w:type="dxa"/>
          </w:tcPr>
          <w:p w14:paraId="6B666A36" w14:textId="2D088CB4"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{"citationID":"TJOG0jpd","properties":{"formattedCitation":"\\super 164\\nosupersub{}","plainCitation":"164","noteIndex":0},"citationItems":[{"id":1247,"uris":["http://zotero.org/users/5340622/items/CFC3RUFJ"],"uri":["http://zotero.org/users/5340622/items/CFC3RUFJ"],"itemData":{"id":1247,"type":"article-journal","abstract":"The bactericidal and corrosive property of Ag+-implanted AISI317 stainless steel and TiN thin films coated on AISI317 substrate were investigated using Gram positive bacteria Staphylococcus aureus (S. aureus) and electrochemical measurements. The silver ion implantation was performed with the dose ranging from 5×1016 to 5×1018 ions/cm2 at an energy of 70 keV. The samples were characterized by X-ray Photoelectron Spectroscopy (XPS). The results indicate that the high dose Ag+-implanted samples show the antibacterial activity obviously but high dose implantation reduced the corrosion resistance correspondingly. There is an optimum ion dose of 1×1018 ions/cm2 at which both bactericidal and anticorrosion properties are kept complement. Based on some results on surface characterization, the mechanism of the antibacterial properties and corrosion resistance are discussed.","collection-title":"Proceedings of the Fifth Asian-European International Conference on Plasma Surface Engineering","container-title":"Surface and Coatings Technology","DOI":"10.1016/j.surfcoat.2006.07.172","ISSN":"0257-8972","issue":"9","journalAbbreviation":"Surface and Coatings Technology","language":"en","page":"5676-5679","source":"ScienceDirect","title":"Bactericidal and corrosive properties of silver implanted TiN thin films coated on AISI317 stainless steel","volume":"201","author":[{"family":"Zhao","given":"J."},{"family":"Feng","given":"H. J."},{"family":"Tang","given":"H. Q."},{"family":"Zheng","given":"J. H."}],"issued":{"date-parts":[["2007",2,26]]}}}],"schema":"https://github.com/citation-style-language/schema/raw/master/csl-citation.json"}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164</w:t>
            </w:r>
            <w:r w:rsidRPr="00C7721B">
              <w:rPr>
                <w:color w:val="000000" w:themeColor="text1"/>
              </w:rPr>
              <w:fldChar w:fldCharType="end"/>
            </w:r>
          </w:p>
        </w:tc>
      </w:tr>
      <w:tr w:rsidR="00C7721B" w:rsidRPr="00C7721B" w14:paraId="08E33A94" w14:textId="1FF15779" w:rsidTr="00565DA5">
        <w:trPr>
          <w:trHeight w:val="266"/>
        </w:trPr>
        <w:tc>
          <w:tcPr>
            <w:tcW w:w="1095" w:type="dxa"/>
            <w:hideMark/>
          </w:tcPr>
          <w:p w14:paraId="7DAA8FD0" w14:textId="77777777" w:rsidR="0001211F" w:rsidRPr="00C7721B" w:rsidRDefault="0001211F" w:rsidP="0001211F">
            <w:pPr>
              <w:jc w:val="center"/>
              <w:rPr>
                <w:color w:val="000000" w:themeColor="text1"/>
              </w:rPr>
            </w:pPr>
            <w:r w:rsidRPr="00C7721B">
              <w:rPr>
                <w:color w:val="000000" w:themeColor="text1"/>
              </w:rPr>
              <w:t>Ag</w:t>
            </w:r>
          </w:p>
        </w:tc>
        <w:tc>
          <w:tcPr>
            <w:tcW w:w="1504" w:type="dxa"/>
            <w:hideMark/>
          </w:tcPr>
          <w:p w14:paraId="135C1FAB" w14:textId="77777777" w:rsidR="0001211F" w:rsidRPr="00C7721B" w:rsidRDefault="0001211F" w:rsidP="0001211F">
            <w:pPr>
              <w:jc w:val="center"/>
              <w:rPr>
                <w:color w:val="000000" w:themeColor="text1"/>
              </w:rPr>
            </w:pPr>
            <w:r w:rsidRPr="00C7721B">
              <w:rPr>
                <w:color w:val="000000" w:themeColor="text1"/>
              </w:rPr>
              <w:t>Pyrolytic carbon</w:t>
            </w:r>
          </w:p>
        </w:tc>
        <w:tc>
          <w:tcPr>
            <w:tcW w:w="1336" w:type="dxa"/>
            <w:hideMark/>
          </w:tcPr>
          <w:p w14:paraId="50379566"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7F6B3F52" w14:textId="77777777" w:rsidR="0001211F" w:rsidRPr="00C7721B" w:rsidRDefault="0001211F" w:rsidP="0001211F">
            <w:pPr>
              <w:jc w:val="center"/>
              <w:rPr>
                <w:color w:val="000000" w:themeColor="text1"/>
              </w:rPr>
            </w:pPr>
            <w:r w:rsidRPr="00C7721B">
              <w:rPr>
                <w:color w:val="000000" w:themeColor="text1"/>
              </w:rPr>
              <w:t>70</w:t>
            </w:r>
          </w:p>
        </w:tc>
        <w:tc>
          <w:tcPr>
            <w:tcW w:w="1359" w:type="dxa"/>
            <w:hideMark/>
          </w:tcPr>
          <w:p w14:paraId="506921C0" w14:textId="77777777" w:rsidR="0001211F" w:rsidRPr="00C7721B" w:rsidRDefault="0001211F" w:rsidP="0001211F">
            <w:pPr>
              <w:jc w:val="center"/>
              <w:rPr>
                <w:color w:val="000000" w:themeColor="text1"/>
              </w:rPr>
            </w:pPr>
            <w:r w:rsidRPr="00C7721B">
              <w:rPr>
                <w:color w:val="000000" w:themeColor="text1"/>
              </w:rPr>
              <w:t>5·10</w:t>
            </w:r>
            <w:r w:rsidRPr="00B550D4">
              <w:rPr>
                <w:color w:val="000000" w:themeColor="text1"/>
                <w:vertAlign w:val="superscript"/>
              </w:rPr>
              <w:t>14</w:t>
            </w:r>
            <w:r w:rsidRPr="00C7721B">
              <w:rPr>
                <w:color w:val="000000" w:themeColor="text1"/>
              </w:rPr>
              <w:t>- 5·10</w:t>
            </w:r>
            <w:r w:rsidRPr="00B550D4">
              <w:rPr>
                <w:color w:val="000000" w:themeColor="text1"/>
                <w:vertAlign w:val="superscript"/>
              </w:rPr>
              <w:t>18</w:t>
            </w:r>
          </w:p>
        </w:tc>
        <w:tc>
          <w:tcPr>
            <w:tcW w:w="3484" w:type="dxa"/>
            <w:hideMark/>
          </w:tcPr>
          <w:p w14:paraId="6C40B16B" w14:textId="77777777" w:rsidR="0001211F" w:rsidRPr="00C7721B" w:rsidRDefault="0001211F" w:rsidP="0001211F">
            <w:pPr>
              <w:jc w:val="center"/>
              <w:rPr>
                <w:color w:val="000000" w:themeColor="text1"/>
              </w:rPr>
            </w:pPr>
            <w:r w:rsidRPr="00C7721B">
              <w:rPr>
                <w:color w:val="000000" w:themeColor="text1"/>
              </w:rPr>
              <w:t>E. coli, S. aureus</w:t>
            </w:r>
          </w:p>
        </w:tc>
        <w:tc>
          <w:tcPr>
            <w:tcW w:w="2187" w:type="dxa"/>
          </w:tcPr>
          <w:p w14:paraId="13EBB8AA" w14:textId="7C34EAA6"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{"citationID":"5MFVOzxE","properties":{"formattedCitation":"\\super 165\\nosupersub{}","plainCitation":"165","noteIndex":0},"citationItems":[{"id":1255,"uris":["http://zotero.org/users/5340622/items/PCJ6UVJM"],"uri":["http://zotero.org/users/5340622/items/PCJ6UVJM"],"itemData":{"id":1255,"type":"article-journal","abstract":"The biocompatibility and bactericidal properties of Ag+-implanted pyrolytic carbon were investigated by means of Staphylococcus aureus and Escherichia coli bacteria and some biocompatible experiments. The pyrolytic carbon samples were implanted by silver ions with the dose ranging from 5×1014 to 5×1018ions/cm2 at an energy of 70keV. The silver distribution in pyrolytic carbon was characterized by Rutherford Backscattering Spectrometry (RBS). The results show that the bactericidal rate for both S. aureus and E. coli increase with the ion dose when the silver ion dose is under the saturated dose of 5×1017ions/cm2. The bactericidal rate is over 97% when the ion dose exceeds that value. In comparison with the reference sample, Ag+-implanted pyrolytic carbon shows a good biocompatibility and without biotoxication by means of cytotoxicity, hemolysis and platelet tests. RBS analyses show that silver atoms penetrate into the sample surface and form a silver-rich surface region which plays an important role in killing bacteria. When the ion dose is not exceed 1×1016ions/cm2, the structure of Ag+-implanted pyrolytic carbon is kept unchanged maintaining the original biocompatibility.","container-title":"Nuclear Instruments and Methods in Physics Research Section B: Beam Interactions with Materials and Atoms","DOI":"10.1016/j.nimb.2006.10.083","ISSN":"0168-583X","issue":"2","journalAbbreviation":"Nuclear Instruments and Methods in Physics Research Section B: Beam Interactions with Materials and Atoms","language":"en","page":"304-308","source":"ScienceDirect","title":"A study on biocompatibility and bactericidal properties of pyrolytic carbon by silver ion implantation","volume":"255","author":[{"family":"Tang","given":"H. Q."},{"family":"Liu","given":"T."},{"family":"Liu","given":"X."},{"family":"Gu","given":"H. Q."},{"family":"Zhao","given":"J."}],"issued":{"date-parts":[["2007",2,1]]}}}],"schema":"https://github.com/citation-style-language/schema/raw/master/csl-citation.json"}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165</w:t>
            </w:r>
            <w:r w:rsidRPr="00C7721B">
              <w:rPr>
                <w:color w:val="000000" w:themeColor="text1"/>
              </w:rPr>
              <w:fldChar w:fldCharType="end"/>
            </w:r>
          </w:p>
        </w:tc>
      </w:tr>
      <w:tr w:rsidR="00C7721B" w:rsidRPr="00C7721B" w14:paraId="177DD1AF" w14:textId="3450BC5E" w:rsidTr="00565DA5">
        <w:trPr>
          <w:trHeight w:val="256"/>
        </w:trPr>
        <w:tc>
          <w:tcPr>
            <w:tcW w:w="1095" w:type="dxa"/>
            <w:hideMark/>
          </w:tcPr>
          <w:p w14:paraId="271A5AEC" w14:textId="77777777" w:rsidR="0001211F" w:rsidRPr="00C7721B" w:rsidRDefault="0001211F" w:rsidP="0001211F">
            <w:pPr>
              <w:jc w:val="center"/>
              <w:rPr>
                <w:color w:val="000000" w:themeColor="text1"/>
              </w:rPr>
            </w:pPr>
            <w:r w:rsidRPr="00C7721B">
              <w:rPr>
                <w:color w:val="000000" w:themeColor="text1"/>
              </w:rPr>
              <w:t>Ag/Zn, Ag+Zn</w:t>
            </w:r>
          </w:p>
        </w:tc>
        <w:tc>
          <w:tcPr>
            <w:tcW w:w="1504" w:type="dxa"/>
            <w:hideMark/>
          </w:tcPr>
          <w:p w14:paraId="391EC78F"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6CDA78C9"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1458ADEF" w14:textId="77777777" w:rsidR="0001211F" w:rsidRPr="00C7721B" w:rsidRDefault="0001211F" w:rsidP="0001211F">
            <w:pPr>
              <w:jc w:val="center"/>
              <w:rPr>
                <w:color w:val="000000" w:themeColor="text1"/>
              </w:rPr>
            </w:pPr>
            <w:r w:rsidRPr="00C7721B">
              <w:rPr>
                <w:color w:val="000000" w:themeColor="text1"/>
              </w:rPr>
              <w:t>30</w:t>
            </w:r>
          </w:p>
        </w:tc>
        <w:tc>
          <w:tcPr>
            <w:tcW w:w="1359" w:type="dxa"/>
            <w:hideMark/>
          </w:tcPr>
          <w:p w14:paraId="2915677E" w14:textId="2AA4AC93" w:rsidR="0001211F" w:rsidRPr="00C7721B" w:rsidRDefault="0001211F" w:rsidP="0001211F">
            <w:pPr>
              <w:jc w:val="center"/>
              <w:rPr>
                <w:color w:val="000000" w:themeColor="text1"/>
              </w:rPr>
            </w:pPr>
            <w:r w:rsidRPr="00C7721B">
              <w:rPr>
                <w:color w:val="000000" w:themeColor="text1"/>
              </w:rPr>
              <w:t> -</w:t>
            </w:r>
          </w:p>
        </w:tc>
        <w:tc>
          <w:tcPr>
            <w:tcW w:w="3484" w:type="dxa"/>
            <w:hideMark/>
          </w:tcPr>
          <w:p w14:paraId="63BF5132" w14:textId="77777777" w:rsidR="008E0CA4" w:rsidRPr="00AF6A11" w:rsidRDefault="008E0CA4" w:rsidP="008E0CA4">
            <w:pPr>
              <w:spacing w:after="160"/>
              <w:jc w:val="center"/>
              <w:rPr>
                <w:color w:val="000000" w:themeColor="text1"/>
                <w:lang w:val="fr-BE"/>
              </w:rPr>
            </w:pPr>
            <w:r w:rsidRPr="00AF6A11">
              <w:rPr>
                <w:color w:val="000000" w:themeColor="text1"/>
                <w:lang w:val="fr-BE"/>
              </w:rPr>
              <w:t>E. coli, S. aureus.</w:t>
            </w:r>
          </w:p>
          <w:p w14:paraId="1057E877" w14:textId="3D9ACDEC" w:rsidR="0001211F" w:rsidRPr="00C7721B" w:rsidRDefault="008E0CA4" w:rsidP="008E0CA4">
            <w:pPr>
              <w:jc w:val="center"/>
              <w:rPr>
                <w:color w:val="000000" w:themeColor="text1"/>
              </w:rPr>
            </w:pPr>
            <w:r w:rsidRPr="00AF6A11">
              <w:rPr>
                <w:color w:val="000000" w:themeColor="text1"/>
                <w:lang w:val="fr-BE"/>
              </w:rPr>
              <w:t>In vivo positive response</w:t>
            </w:r>
          </w:p>
        </w:tc>
        <w:tc>
          <w:tcPr>
            <w:tcW w:w="2187" w:type="dxa"/>
          </w:tcPr>
          <w:p w14:paraId="1670B641" w14:textId="754E325D"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{"citationID":"qEafzEr7","properties":{"formattedCitation":"\\super 166\\nosupersub{}","plainCitation":"166","noteIndex":0},"citationItems":[{"id":22,"uris":["http://zotero.org/users/5340622/items/EKZ8DHPX"],"uri":["http://zotero.org/users/5340622/items/EKZ8DHPX"],"itemData":{"id":22,"type":"article-journal","abstract":"Titanium implants possessing simultaneous osseointegration and antibacterial ability are desirable. In this work, three types of Zn/Ag micro-galvanic couples are fabricated on titanium by plasma immersion ion implantation to investigate the osseointegration and antibacterial effects as well as the involved mechanisms. The in vitro findings disclose enhanced proliferation, osteogenic differentiation, and gene expressions of the rat bone mesenchymal stem cells (rBMSCs), as well as good antibacterial ability on all three micro-galvanic couples. Excellent antimicrobial ability is also observed in vivo and the micro-CT and histological results reveal notable osseointegration in vivo despite the presence of bacteria. The Zn/Ag micro-galvanic couple formed on Zn/Ag dual-ion co-implanted titanium shows the best osseointegration as well as good antibacterial properties in vivo obtained from a rabbit tibia model. The difference among the three Zn/Ag micro-galvanic couples can be ascribed to the contact between the Ag NPs and Zn film, which affects the corrosion process. Our results indicate that the biological behavior can be controlled by the corrosion process of the Zn/Ag micro-galvanic couples.","container-title":"Biomaterials","DOI":"10.1016/j.biomaterials.2015.06.040","ISSN":"0142-9612","journalAbbreviation":"Biomaterials","page":"22-31","source":"ScienceDirect","title":"Zn/Ag micro-galvanic couples formed on titanium and osseointegration effects in the presence of S. aureus","volume":"65","author":[{"family":"Jin","given":"Guodong"},{"family":"Qin","given":"Hui"},{"family":"Cao","given":"Huiliang"},{"family":"Qiao","given":"Yuqin"},{"family":"Zhao","given":"Yaochao"},{"family":"Peng","given":"Xiaochun"},{"family":"Zhang","given":"Xianlong"},{"family":"Liu","given":"Xuanyong"},{"family":"Chu","given":"Paul K."}],"issued":{"date-parts":[["2015",10,1]]}}}],"schema":"https://github.com/citation-style-language/schema/raw/master/csl-citation.json"}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166</w:t>
            </w:r>
            <w:r w:rsidRPr="00C7721B">
              <w:rPr>
                <w:color w:val="000000" w:themeColor="text1"/>
              </w:rPr>
              <w:fldChar w:fldCharType="end"/>
            </w:r>
          </w:p>
        </w:tc>
      </w:tr>
      <w:tr w:rsidR="00C7721B" w:rsidRPr="00C7721B" w14:paraId="12EE295F" w14:textId="63A2A1BB" w:rsidTr="00565DA5">
        <w:trPr>
          <w:trHeight w:val="204"/>
        </w:trPr>
        <w:tc>
          <w:tcPr>
            <w:tcW w:w="1095" w:type="dxa"/>
            <w:hideMark/>
          </w:tcPr>
          <w:p w14:paraId="04516C92" w14:textId="77777777" w:rsidR="0001211F" w:rsidRPr="00C7721B" w:rsidRDefault="0001211F" w:rsidP="0001211F">
            <w:pPr>
              <w:jc w:val="center"/>
              <w:rPr>
                <w:color w:val="000000" w:themeColor="text1"/>
              </w:rPr>
            </w:pPr>
            <w:r w:rsidRPr="00C7721B">
              <w:rPr>
                <w:color w:val="000000" w:themeColor="text1"/>
              </w:rPr>
              <w:lastRenderedPageBreak/>
              <w:t>Ag, Ag+Mg</w:t>
            </w:r>
          </w:p>
        </w:tc>
        <w:tc>
          <w:tcPr>
            <w:tcW w:w="1504" w:type="dxa"/>
            <w:hideMark/>
          </w:tcPr>
          <w:p w14:paraId="42BEC9C5"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2C4F7544"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7F527E5A" w14:textId="77777777" w:rsidR="0001211F" w:rsidRPr="00C7721B" w:rsidRDefault="0001211F" w:rsidP="0001211F">
            <w:pPr>
              <w:jc w:val="center"/>
              <w:rPr>
                <w:color w:val="000000" w:themeColor="text1"/>
              </w:rPr>
            </w:pPr>
            <w:r w:rsidRPr="00C7721B">
              <w:rPr>
                <w:color w:val="000000" w:themeColor="text1"/>
              </w:rPr>
              <w:t>30-40</w:t>
            </w:r>
          </w:p>
        </w:tc>
        <w:tc>
          <w:tcPr>
            <w:tcW w:w="1359" w:type="dxa"/>
            <w:hideMark/>
          </w:tcPr>
          <w:p w14:paraId="1AC63BEF" w14:textId="25287A04" w:rsidR="0001211F" w:rsidRPr="00C7721B" w:rsidRDefault="0001211F" w:rsidP="0001211F">
            <w:pPr>
              <w:jc w:val="center"/>
              <w:rPr>
                <w:color w:val="000000" w:themeColor="text1"/>
              </w:rPr>
            </w:pPr>
            <w:r w:rsidRPr="00C7721B">
              <w:rPr>
                <w:color w:val="000000" w:themeColor="text1"/>
              </w:rPr>
              <w:t>-</w:t>
            </w:r>
          </w:p>
        </w:tc>
        <w:tc>
          <w:tcPr>
            <w:tcW w:w="3484" w:type="dxa"/>
            <w:hideMark/>
          </w:tcPr>
          <w:p w14:paraId="41F5EF67" w14:textId="77777777" w:rsidR="0001211F" w:rsidRPr="00C7721B" w:rsidRDefault="0001211F" w:rsidP="0001211F">
            <w:pPr>
              <w:jc w:val="center"/>
              <w:rPr>
                <w:color w:val="000000" w:themeColor="text1"/>
              </w:rPr>
            </w:pPr>
            <w:r w:rsidRPr="00C7721B">
              <w:rPr>
                <w:color w:val="000000" w:themeColor="text1"/>
              </w:rPr>
              <w:t>E. coli</w:t>
            </w:r>
          </w:p>
        </w:tc>
        <w:tc>
          <w:tcPr>
            <w:tcW w:w="2187" w:type="dxa"/>
          </w:tcPr>
          <w:p w14:paraId="68BCF5CA" w14:textId="31A69A5D"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{"citationID":"2heP9qNO","properties":{"formattedCitation":"\\super 167\\nosupersub{}","plainCitation":"167","noteIndex":0},"citationItems":[{"id":1297,"uris":["http://zotero.org/users/5340622/items/TLQY7PWX"],"uri":["http://zotero.org/users/5340622/items/TLQY7PWX"],"itemData":{"id":1297,"type":"article-journal","abstract":"Surface modification of titanium based materials with balanced biological property, i.e. inhibit the adhesion of pathogenic bacteria but promote the positive functions of mammalian cells, is highly desired. Accordingly, titanium was successively treated with magnesium and silver plasma immersion ion implantation &amp; deposition (Mg–Ag PIII&amp;D). Scanning electron microscopy (SEM) observations revealed that nanoparticles were precipitated and bound to the titanium surface after Mg–Ag PIII&amp;D. X-ray photoelectron spectroscopy (XPS) results indicated that these particles are metallic silver. Responses of both bacterial and mammalian cells were studied with Escherichia coli (E. coli) and osteoblast-like cell line MG63. The results indicated that the Mg–Ag PIII&amp;D treated titanium inhibits the adhesion and proliferation of E. coli, but promotes the initial adhesion and alkaline phosphatase (ALP) expression of MG63 cells. It can be concluded that the antibacterial and osteogenic activities of titanium can be balanced by simultaneously taking advantage of the biological nature of magnesium and silver.","collection-title":"12th International Workshop on Plasma Based Ion Implantation and Deposition","container-title":"Surface and Coatings Technology","DOI":"10.1016/j.surfcoat.2013.11.006","ISSN":"0257-8972","journalAbbreviation":"Surface and Coatings Technology","language":"en","page":"9-14","source":"ScienceDirect","title":"Cellular responses to titanium successively treated by magnesium and silver PIII&amp;D","volume":"256","author":[{"family":"Cao","given":"Huiliang"},{"family":"Cui","given":"Ting"},{"family":"Jin","given":"Guodong"},{"family":"Liu","given":"Xuanyong"}],"issued":{"date-parts":[["2014",10,15]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167</w:t>
            </w:r>
            <w:r w:rsidRPr="00C7721B">
              <w:rPr>
                <w:color w:val="000000" w:themeColor="text1"/>
              </w:rPr>
              <w:fldChar w:fldCharType="end"/>
            </w:r>
          </w:p>
        </w:tc>
      </w:tr>
      <w:tr w:rsidR="00C7721B" w:rsidRPr="00C7721B" w14:paraId="3615508E" w14:textId="75E9FB3E" w:rsidTr="00565DA5">
        <w:trPr>
          <w:trHeight w:val="210"/>
        </w:trPr>
        <w:tc>
          <w:tcPr>
            <w:tcW w:w="1095" w:type="dxa"/>
            <w:hideMark/>
          </w:tcPr>
          <w:p w14:paraId="3F05D990" w14:textId="77777777" w:rsidR="0001211F" w:rsidRPr="00C7721B" w:rsidRDefault="0001211F" w:rsidP="0001211F">
            <w:pPr>
              <w:jc w:val="center"/>
              <w:rPr>
                <w:color w:val="000000" w:themeColor="text1"/>
              </w:rPr>
            </w:pPr>
            <w:r w:rsidRPr="00C7721B">
              <w:rPr>
                <w:color w:val="000000" w:themeColor="text1"/>
              </w:rPr>
              <w:t>Ag/Ca, Ag+Ca</w:t>
            </w:r>
          </w:p>
        </w:tc>
        <w:tc>
          <w:tcPr>
            <w:tcW w:w="1504" w:type="dxa"/>
            <w:hideMark/>
          </w:tcPr>
          <w:p w14:paraId="5E782C5F" w14:textId="77777777" w:rsidR="0001211F" w:rsidRPr="00C7721B" w:rsidRDefault="0001211F" w:rsidP="0001211F">
            <w:pPr>
              <w:jc w:val="center"/>
              <w:rPr>
                <w:color w:val="000000" w:themeColor="text1"/>
              </w:rPr>
            </w:pPr>
            <w:r w:rsidRPr="00C7721B">
              <w:rPr>
                <w:color w:val="000000" w:themeColor="text1"/>
              </w:rPr>
              <w:t>Ti alloy</w:t>
            </w:r>
          </w:p>
        </w:tc>
        <w:tc>
          <w:tcPr>
            <w:tcW w:w="1336" w:type="dxa"/>
            <w:hideMark/>
          </w:tcPr>
          <w:p w14:paraId="434B2828"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355052BC" w14:textId="77777777" w:rsidR="0001211F" w:rsidRPr="00C7721B" w:rsidRDefault="0001211F" w:rsidP="0001211F">
            <w:pPr>
              <w:jc w:val="center"/>
              <w:rPr>
                <w:color w:val="000000" w:themeColor="text1"/>
              </w:rPr>
            </w:pPr>
            <w:r w:rsidRPr="00C7721B">
              <w:rPr>
                <w:color w:val="000000" w:themeColor="text1"/>
              </w:rPr>
              <w:t>50</w:t>
            </w:r>
          </w:p>
        </w:tc>
        <w:tc>
          <w:tcPr>
            <w:tcW w:w="1359" w:type="dxa"/>
            <w:hideMark/>
          </w:tcPr>
          <w:p w14:paraId="6582C5B8"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17</w:t>
            </w:r>
          </w:p>
        </w:tc>
        <w:tc>
          <w:tcPr>
            <w:tcW w:w="3484" w:type="dxa"/>
            <w:hideMark/>
          </w:tcPr>
          <w:p w14:paraId="64E8125C" w14:textId="77777777" w:rsidR="0001211F" w:rsidRPr="00C7721B" w:rsidRDefault="0001211F" w:rsidP="0001211F">
            <w:pPr>
              <w:jc w:val="center"/>
              <w:rPr>
                <w:color w:val="000000" w:themeColor="text1"/>
              </w:rPr>
            </w:pPr>
            <w:r w:rsidRPr="00C7721B">
              <w:rPr>
                <w:color w:val="000000" w:themeColor="text1"/>
              </w:rPr>
              <w:t>E. coli, S. aureus</w:t>
            </w:r>
          </w:p>
        </w:tc>
        <w:tc>
          <w:tcPr>
            <w:tcW w:w="2187" w:type="dxa"/>
          </w:tcPr>
          <w:p w14:paraId="6ACA6307" w14:textId="5E4DA48E"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{"citationID":"Jz8JxrUi","properties":{"formattedCitation":"\\super 168\\nosupersub{}","plainCitation":"168","noteIndex":0},"citationItems":[{"id":809,"uris":["http://zotero.org/users/5340622/items/MW2QVZGV"],"uri":["http://zotero.org/users/5340622/items/MW2QVZGV"],"itemData":{"id":809,"type":"article-journal","container-title":"Journal of Materials Chemistry B","DOI":"10.1039/C4TB00124A","issue":"28","language":"en","page":"4531-4543","source":"pubs.rsc.org","title":"Enhanced osteoblast functions and bactericidal effect of Ca and Ag dual-ion implanted surface layers on nanograined titanium alloys","volume":"2","author":[{"family":"Huang","given":"Run"},{"family":"Han","given":"Yong"},{"family":"Lu","given":"Shemin"}],"issued":{"date-parts":[["2014"]]}}}],"schema":"https://github.com/citation-style-language/schema/raw/master/csl-citation.json"}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168</w:t>
            </w:r>
            <w:r w:rsidRPr="00C7721B">
              <w:rPr>
                <w:color w:val="000000" w:themeColor="text1"/>
              </w:rPr>
              <w:fldChar w:fldCharType="end"/>
            </w:r>
          </w:p>
        </w:tc>
      </w:tr>
      <w:tr w:rsidR="00C7721B" w:rsidRPr="00C7721B" w14:paraId="5BA9ECD4" w14:textId="59A461EB" w:rsidTr="00565DA5">
        <w:trPr>
          <w:trHeight w:val="216"/>
        </w:trPr>
        <w:tc>
          <w:tcPr>
            <w:tcW w:w="1095" w:type="dxa"/>
            <w:hideMark/>
          </w:tcPr>
          <w:p w14:paraId="66695FFB" w14:textId="77777777" w:rsidR="0001211F" w:rsidRPr="00C7721B" w:rsidRDefault="0001211F" w:rsidP="0001211F">
            <w:pPr>
              <w:jc w:val="center"/>
              <w:rPr>
                <w:color w:val="000000" w:themeColor="text1"/>
              </w:rPr>
            </w:pPr>
            <w:r w:rsidRPr="00C7721B">
              <w:rPr>
                <w:color w:val="000000" w:themeColor="text1"/>
              </w:rPr>
              <w:t>Ag/Zn, Ag+Zn</w:t>
            </w:r>
          </w:p>
        </w:tc>
        <w:tc>
          <w:tcPr>
            <w:tcW w:w="1504" w:type="dxa"/>
            <w:hideMark/>
          </w:tcPr>
          <w:p w14:paraId="73940569" w14:textId="77777777" w:rsidR="0001211F" w:rsidRPr="00C7721B" w:rsidRDefault="0001211F" w:rsidP="0001211F">
            <w:pPr>
              <w:jc w:val="center"/>
              <w:rPr>
                <w:color w:val="000000" w:themeColor="text1"/>
              </w:rPr>
            </w:pPr>
            <w:r w:rsidRPr="00C7721B">
              <w:rPr>
                <w:color w:val="000000" w:themeColor="text1"/>
              </w:rPr>
              <w:t>Ti</w:t>
            </w:r>
          </w:p>
        </w:tc>
        <w:tc>
          <w:tcPr>
            <w:tcW w:w="1336" w:type="dxa"/>
            <w:hideMark/>
          </w:tcPr>
          <w:p w14:paraId="10A07632"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76E3291D" w14:textId="77777777" w:rsidR="0001211F" w:rsidRPr="00C7721B" w:rsidRDefault="0001211F" w:rsidP="0001211F">
            <w:pPr>
              <w:jc w:val="center"/>
              <w:rPr>
                <w:color w:val="000000" w:themeColor="text1"/>
              </w:rPr>
            </w:pPr>
            <w:r w:rsidRPr="00C7721B">
              <w:rPr>
                <w:color w:val="000000" w:themeColor="text1"/>
              </w:rPr>
              <w:t>30</w:t>
            </w:r>
          </w:p>
        </w:tc>
        <w:tc>
          <w:tcPr>
            <w:tcW w:w="1359" w:type="dxa"/>
            <w:hideMark/>
          </w:tcPr>
          <w:p w14:paraId="03AD2C48" w14:textId="26C23D92" w:rsidR="0001211F" w:rsidRPr="00C7721B" w:rsidRDefault="0001211F" w:rsidP="0001211F">
            <w:pPr>
              <w:jc w:val="center"/>
              <w:rPr>
                <w:color w:val="000000" w:themeColor="text1"/>
              </w:rPr>
            </w:pPr>
            <w:r w:rsidRPr="00C7721B">
              <w:rPr>
                <w:color w:val="000000" w:themeColor="text1"/>
              </w:rPr>
              <w:t>-</w:t>
            </w:r>
          </w:p>
        </w:tc>
        <w:tc>
          <w:tcPr>
            <w:tcW w:w="3484" w:type="dxa"/>
            <w:hideMark/>
          </w:tcPr>
          <w:p w14:paraId="3839E735" w14:textId="77777777" w:rsidR="008E0CA4" w:rsidRPr="00AF6A11" w:rsidRDefault="008E0CA4" w:rsidP="008E0CA4">
            <w:pPr>
              <w:spacing w:after="160"/>
              <w:jc w:val="center"/>
              <w:rPr>
                <w:color w:val="000000" w:themeColor="text1"/>
                <w:lang w:val="fr-BE"/>
              </w:rPr>
            </w:pPr>
            <w:r w:rsidRPr="00AF6A11">
              <w:rPr>
                <w:color w:val="000000" w:themeColor="text1"/>
                <w:lang w:val="fr-BE"/>
              </w:rPr>
              <w:t>E. coli, S. aureus</w:t>
            </w:r>
          </w:p>
          <w:p w14:paraId="0260EE7D" w14:textId="2067BDE3" w:rsidR="0001211F" w:rsidRPr="00C7721B" w:rsidRDefault="008E0CA4" w:rsidP="008E0CA4">
            <w:pPr>
              <w:jc w:val="center"/>
              <w:rPr>
                <w:color w:val="000000" w:themeColor="text1"/>
              </w:rPr>
            </w:pPr>
            <w:r w:rsidRPr="00AF6A11">
              <w:rPr>
                <w:color w:val="000000" w:themeColor="text1"/>
                <w:lang w:val="fr-BE"/>
              </w:rPr>
              <w:t>In vivo positive response</w:t>
            </w:r>
          </w:p>
        </w:tc>
        <w:tc>
          <w:tcPr>
            <w:tcW w:w="2187" w:type="dxa"/>
          </w:tcPr>
          <w:p w14:paraId="25A8CC88" w14:textId="4129E8E4"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{"citationID":"nUBoLTgV","properties":{"formattedCitation":"\\super 152\\nosupersub{}","plainCitation":"152","noteIndex":0},"citationItems":[{"id":1276,"uris":["http://zotero.org/users/5340622/items/8G2ER25J"],"uri":["http://zotero.org/users/5340622/items/8G2ER25J"],"itemData":{"id":1276,"type":"article-journal","abstract":"Zinc (Zn) and silver (Ag) are co-implanted into titanium by plasma immersion ion implantation. A Zn containing film with Ag nanoparticles (Ag NPs) possessing a wide size distribution is formed on the surface and the corrosion resistance is improved due to the micro-galvanic couples formed by the implanted Zn and Ag. Not only are the initial adhesion, spreading, proliferation and osteogenic differentiation of rBMSCs observed from the Zn/Ag implanted Ti in vitro, but also bacteria killing is achieved both in vitro and in vivo. Electrochemical polarization and ion release measurements suggest that the excellent osteogenic activity and antibacterial ability of the Zn/Ag co-implanted titanium are related to the synergistic effect resulting from the long-range interactions of the released Zn ions and short-range interactions of the embedded Ag NPs. The Zn/Ag co-implanted titanium offers both excellent osteogenic activity and antibacterial ability and has large potential in orthopedic and dental implants.","container-title":"Biomaterials","DOI":"10.1016/j.biomaterials.2014.05.074","ISSN":"0142-9612","issue":"27","journalAbbreviation":"Biomaterials","language":"en","page":"7699-7713","source":"ScienceDirect","title":"Synergistic effects of dual Zn/Ag ion implantation in osteogenic activity and antibacterial ability of titanium","volume":"35","author":[{"family":"Jin","given":"Guodong"},{"family":"Qin","given":"Hui"},{"family":"Cao","given":"Huiliang"},{"family":"Qian","given":"Shi"},{"family":"Zhao","given":"Yaochao"},{"family":"Peng","given":"Xiaochun"},{"family":"Zhang","given":"Xianlong"},{"family":"Liu","given":"Xuanyong"},{"family":"Chu","given":"Paul K."}],"issued":{"date-parts":[["2014",9,1]]}}}],"schema":"https://github.com/citation-style-language/schema/raw/master/csl-citation.json"}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152</w:t>
            </w:r>
            <w:r w:rsidRPr="00C7721B">
              <w:rPr>
                <w:color w:val="000000" w:themeColor="text1"/>
              </w:rPr>
              <w:fldChar w:fldCharType="end"/>
            </w:r>
          </w:p>
        </w:tc>
      </w:tr>
      <w:tr w:rsidR="00C7721B" w:rsidRPr="00C7721B" w14:paraId="2D47D52D" w14:textId="3DB7FD05" w:rsidTr="00565DA5">
        <w:trPr>
          <w:trHeight w:val="112"/>
        </w:trPr>
        <w:tc>
          <w:tcPr>
            <w:tcW w:w="1095" w:type="dxa"/>
            <w:hideMark/>
          </w:tcPr>
          <w:p w14:paraId="19B9C985" w14:textId="77777777" w:rsidR="0001211F" w:rsidRPr="00C7721B" w:rsidRDefault="0001211F" w:rsidP="0001211F">
            <w:pPr>
              <w:jc w:val="center"/>
              <w:rPr>
                <w:color w:val="000000" w:themeColor="text1"/>
              </w:rPr>
            </w:pPr>
            <w:r w:rsidRPr="00C7721B">
              <w:rPr>
                <w:color w:val="000000" w:themeColor="text1"/>
              </w:rPr>
              <w:t>Ag+Cu</w:t>
            </w:r>
          </w:p>
        </w:tc>
        <w:tc>
          <w:tcPr>
            <w:tcW w:w="1504" w:type="dxa"/>
            <w:hideMark/>
          </w:tcPr>
          <w:p w14:paraId="0774B9D4" w14:textId="77777777" w:rsidR="0001211F" w:rsidRPr="00C7721B" w:rsidRDefault="0001211F" w:rsidP="0001211F">
            <w:pPr>
              <w:jc w:val="center"/>
              <w:rPr>
                <w:color w:val="000000" w:themeColor="text1"/>
              </w:rPr>
            </w:pPr>
            <w:r w:rsidRPr="00C7721B">
              <w:rPr>
                <w:color w:val="000000" w:themeColor="text1"/>
              </w:rPr>
              <w:t>AISI 420</w:t>
            </w:r>
          </w:p>
        </w:tc>
        <w:tc>
          <w:tcPr>
            <w:tcW w:w="1336" w:type="dxa"/>
            <w:hideMark/>
          </w:tcPr>
          <w:p w14:paraId="2409AA92"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21E1717E" w14:textId="77777777" w:rsidR="0001211F" w:rsidRPr="00C7721B" w:rsidRDefault="0001211F" w:rsidP="0001211F">
            <w:pPr>
              <w:jc w:val="center"/>
              <w:rPr>
                <w:color w:val="000000" w:themeColor="text1"/>
              </w:rPr>
            </w:pPr>
            <w:r w:rsidRPr="00C7721B">
              <w:rPr>
                <w:color w:val="000000" w:themeColor="text1"/>
              </w:rPr>
              <w:t>50</w:t>
            </w:r>
          </w:p>
        </w:tc>
        <w:tc>
          <w:tcPr>
            <w:tcW w:w="1359" w:type="dxa"/>
            <w:hideMark/>
          </w:tcPr>
          <w:p w14:paraId="60CBA911" w14:textId="77777777" w:rsidR="0001211F" w:rsidRPr="00C7721B" w:rsidRDefault="0001211F" w:rsidP="0001211F">
            <w:pPr>
              <w:jc w:val="center"/>
              <w:rPr>
                <w:color w:val="000000" w:themeColor="text1"/>
              </w:rPr>
            </w:pPr>
            <w:r w:rsidRPr="00C7721B">
              <w:rPr>
                <w:color w:val="000000" w:themeColor="text1"/>
              </w:rPr>
              <w:t>2·10</w:t>
            </w:r>
            <w:r w:rsidRPr="00B550D4">
              <w:rPr>
                <w:color w:val="000000" w:themeColor="text1"/>
                <w:vertAlign w:val="superscript"/>
              </w:rPr>
              <w:t>17</w:t>
            </w:r>
          </w:p>
        </w:tc>
        <w:tc>
          <w:tcPr>
            <w:tcW w:w="3484" w:type="dxa"/>
            <w:hideMark/>
          </w:tcPr>
          <w:p w14:paraId="0021D728" w14:textId="77777777" w:rsidR="0001211F" w:rsidRPr="00C7721B" w:rsidRDefault="0001211F" w:rsidP="0001211F">
            <w:pPr>
              <w:jc w:val="center"/>
              <w:rPr>
                <w:color w:val="000000" w:themeColor="text1"/>
              </w:rPr>
            </w:pPr>
            <w:r w:rsidRPr="00C7721B">
              <w:rPr>
                <w:color w:val="000000" w:themeColor="text1"/>
              </w:rPr>
              <w:t>S. aureus, A. niger</w:t>
            </w:r>
          </w:p>
        </w:tc>
        <w:tc>
          <w:tcPr>
            <w:tcW w:w="2187" w:type="dxa"/>
          </w:tcPr>
          <w:p w14:paraId="480C2933" w14:textId="07B4D273"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{"citationID":"hgS2uRru","properties":{"formattedCitation":"\\super 169\\nosupersub{}","plainCitation":"169","noteIndex":0},"citationItems":[{"id":1262,"uris":["http://zotero.org/users/5340622/items/IT6HNIQD"],"uri":["http://zotero.org/users/5340622/items/IT6HNIQD"],"itemData":{"id":1262,"type":"article-journal","abstract":"Silver or copper ions are often chosen as antibacterial agents. But a few reports are concerned with these two antibacterial agents for preparation of antibacterial stainless steel (SS). The antibacterial properties and corrosion resistance of AISI 420 stainless steel implanted by silver and copper ions were investigated. Due to the cooperative antibacterial effect of silver and copper ions, the Ag/Cu implanted SS showed excellent antibacterial activities against both Gram-negative Escherichia coli (E. coli) and Gram-positive Staphylococcus aureus (S. aureus) at a total implantation dose of 2×1017 ions/cm2. Electrochemical polarization curves revealed that the corrosion resistance of Ag/Cu implanted SS was slightly enhanced as compared with that of un-implanted SS. The implanted layer was characterized by X-ray photoelectron spectroscopy (XPS). Core level XPS spectra indicate that the implanted silver and copper ions exist in metallic state in the implanted layer.","container-title":"International Journal of Minerals, Metallurgy, and Materials","DOI":"10.1007/s12613-012-0558-6","ISSN":"1869-103X","issue":"4","journalAbbreviation":"Int J Miner Metall Mater","language":"en","page":"322-327","source":"Springer Link","title":"Antibacterial properties and corrosion resistance of AISI 420 stainless steels implanted by silver and copper ions","volume":"19","author":[{"family":"Ni","given":"Hong-wei"},{"family":"Zhang","given":"Han-shuang"},{"family":"Chen","given":"Rong-sheng"},{"family":"Zhan","given":"Wei-ting"},{"family":"Huo","given":"Kai-fu"},{"family":"Zuo","given":"Zhen-yu"}],"issued":{"date-parts":[["2012",4,1]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169</w:t>
            </w:r>
            <w:r w:rsidRPr="00C7721B">
              <w:rPr>
                <w:color w:val="000000" w:themeColor="text1"/>
              </w:rPr>
              <w:fldChar w:fldCharType="end"/>
            </w:r>
          </w:p>
        </w:tc>
      </w:tr>
      <w:tr w:rsidR="00C7721B" w:rsidRPr="00C7721B" w14:paraId="2FFC584D" w14:textId="7F4AF862" w:rsidTr="00565DA5">
        <w:trPr>
          <w:trHeight w:val="104"/>
        </w:trPr>
        <w:tc>
          <w:tcPr>
            <w:tcW w:w="1095" w:type="dxa"/>
            <w:hideMark/>
          </w:tcPr>
          <w:p w14:paraId="580821E9" w14:textId="77777777" w:rsidR="0001211F" w:rsidRPr="00C7721B" w:rsidRDefault="0001211F" w:rsidP="0001211F">
            <w:pPr>
              <w:jc w:val="center"/>
              <w:rPr>
                <w:color w:val="000000" w:themeColor="text1"/>
              </w:rPr>
            </w:pPr>
            <w:r w:rsidRPr="00C7721B">
              <w:rPr>
                <w:color w:val="000000" w:themeColor="text1"/>
              </w:rPr>
              <w:t>Ag/Cu</w:t>
            </w:r>
          </w:p>
        </w:tc>
        <w:tc>
          <w:tcPr>
            <w:tcW w:w="1504" w:type="dxa"/>
            <w:hideMark/>
          </w:tcPr>
          <w:p w14:paraId="4B09D9E9" w14:textId="77777777" w:rsidR="0001211F" w:rsidRPr="00C7721B" w:rsidRDefault="0001211F" w:rsidP="0001211F">
            <w:pPr>
              <w:jc w:val="center"/>
              <w:rPr>
                <w:color w:val="000000" w:themeColor="text1"/>
              </w:rPr>
            </w:pPr>
            <w:r w:rsidRPr="00C7721B">
              <w:rPr>
                <w:color w:val="000000" w:themeColor="text1"/>
              </w:rPr>
              <w:t>Ti6Al4V</w:t>
            </w:r>
          </w:p>
        </w:tc>
        <w:tc>
          <w:tcPr>
            <w:tcW w:w="1336" w:type="dxa"/>
            <w:hideMark/>
          </w:tcPr>
          <w:p w14:paraId="53F9998F" w14:textId="77777777" w:rsidR="0001211F" w:rsidRPr="00C7721B" w:rsidRDefault="0001211F" w:rsidP="0001211F">
            <w:pPr>
              <w:jc w:val="center"/>
              <w:rPr>
                <w:color w:val="000000" w:themeColor="text1"/>
              </w:rPr>
            </w:pPr>
            <w:r w:rsidRPr="00C7721B">
              <w:rPr>
                <w:color w:val="000000" w:themeColor="text1"/>
              </w:rPr>
              <w:t>CHORDIS</w:t>
            </w:r>
          </w:p>
        </w:tc>
        <w:tc>
          <w:tcPr>
            <w:tcW w:w="1936" w:type="dxa"/>
            <w:hideMark/>
          </w:tcPr>
          <w:p w14:paraId="2984DB97" w14:textId="77777777" w:rsidR="0001211F" w:rsidRPr="00C7721B" w:rsidRDefault="0001211F" w:rsidP="0001211F">
            <w:pPr>
              <w:jc w:val="center"/>
              <w:rPr>
                <w:color w:val="000000" w:themeColor="text1"/>
              </w:rPr>
            </w:pPr>
            <w:r w:rsidRPr="00C7721B">
              <w:rPr>
                <w:color w:val="000000" w:themeColor="text1"/>
              </w:rPr>
              <w:t>2-20</w:t>
            </w:r>
          </w:p>
        </w:tc>
        <w:tc>
          <w:tcPr>
            <w:tcW w:w="1359" w:type="dxa"/>
            <w:hideMark/>
          </w:tcPr>
          <w:p w14:paraId="68E9051F"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15</w:t>
            </w:r>
            <w:r w:rsidRPr="00C7721B">
              <w:rPr>
                <w:color w:val="000000" w:themeColor="text1"/>
              </w:rPr>
              <w:t>-10</w:t>
            </w:r>
            <w:r w:rsidRPr="00B550D4">
              <w:rPr>
                <w:color w:val="000000" w:themeColor="text1"/>
                <w:vertAlign w:val="superscript"/>
              </w:rPr>
              <w:t>17</w:t>
            </w:r>
            <w:r w:rsidRPr="00C7721B">
              <w:rPr>
                <w:color w:val="000000" w:themeColor="text1"/>
              </w:rPr>
              <w:t xml:space="preserve"> </w:t>
            </w:r>
          </w:p>
        </w:tc>
        <w:tc>
          <w:tcPr>
            <w:tcW w:w="3484" w:type="dxa"/>
            <w:hideMark/>
          </w:tcPr>
          <w:p w14:paraId="4E766B39" w14:textId="77777777" w:rsidR="0001211F" w:rsidRPr="00C7721B" w:rsidRDefault="0001211F" w:rsidP="0001211F">
            <w:pPr>
              <w:jc w:val="center"/>
              <w:rPr>
                <w:color w:val="000000" w:themeColor="text1"/>
              </w:rPr>
            </w:pPr>
            <w:r w:rsidRPr="00C7721B">
              <w:rPr>
                <w:color w:val="000000" w:themeColor="text1"/>
              </w:rPr>
              <w:t>E. coli, S. aureus</w:t>
            </w:r>
          </w:p>
        </w:tc>
        <w:tc>
          <w:tcPr>
            <w:tcW w:w="2187" w:type="dxa"/>
          </w:tcPr>
          <w:p w14:paraId="1D17F596" w14:textId="027B40DA"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{"citationID":"RuHNxc2B","properties":{"formattedCitation":"\\super 170\\nosupersub{}","plainCitation":"170","noteIndex":0},"citationItems":[{"id":807,"uris":["http://zotero.org/users/5340622/items/FRJBR3VG"],"uri":["http://zotero.org/users/5340622/items/FRJBR3VG"],"itemData":{"id":807,"type":"article-journal","abstract":"Implant infection still represents a major clinical problem in orthopedic surgery. We therefore tested the in vitro biocompatibility and antibacterial effects of copper (Cu)- and silver (Ag)-ion implantation. Discs of a commonly used titanium alloy (Ti6AlV4) with an aluminium oxide-blasted surface were treated by Cu- or Ag-ion implantation with different dosage regimen (ranging from 1e15–17 ions cm−2 at energies of 2–20 keV). The samples were seeded with primary human osteoblasts and cell attachment and proliferation was analyzed by an MTT-assay. In comparison to the reference titanium alloy there was no difference in the number of attached viable cells after two days. After seven days the number of viable cells was increased for Cu with 1e17 ions cm−2 at 2 and 5 keV, and for Ag with 1e16 ions cm−2 at 5 keV while it was reduced for the highest amount of Ag deposition (1e17 ions cm−2 at 20 keV). Antibacterial effects on S.aureus and E.coli were marginal for the studied dosages of Cu but clearly present for Ag with 1e16 ions cm−2 at 2 and 5 keV and 1e17 ions cm−2 at 20 keV. These results indicate that Ag-ion implantation may be a promising methodological approach for antibacterial functionalization of titanium implants.","container-title":"The International Journal of Artificial Organs","DOI":"10.5301/ijao.5000022","ISSN":"0391-3988","issue":"9","journalAbbreviation":"The International Journal of Artificial Organs","language":"en","page":"882-888","source":"SAGE Journals","title":"Copper and Silver ion Implantation of Aluminium Oxide-Blasted Titanium Surfaces: Proliferative Response of Osteoblasts and Antibacterial Effects","title-short":"Copper and Silver ion Implantation of Aluminium Oxide-Blasted Titanium Surfaces","volume":"34","author":[{"family":"Fiedler","given":"Jörg"},{"family":"Kolitsch","given":"Andreas"},{"family":"Kleffner","given":"Bernhard"},{"family":"Henke","given":"Dietmar"},{"family":"Stenger","given":"Steffen"},{"family":"Brenner","given":"Rolf E."}],"issued":{"date-parts":[["2011",9,1]]}}}],"schema":"https://github.com/citation-style-language/schema/raw/master/csl-citation.json"}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170</w:t>
            </w:r>
            <w:r w:rsidRPr="00C7721B">
              <w:rPr>
                <w:color w:val="000000" w:themeColor="text1"/>
              </w:rPr>
              <w:fldChar w:fldCharType="end"/>
            </w:r>
          </w:p>
        </w:tc>
      </w:tr>
      <w:tr w:rsidR="00C7721B" w:rsidRPr="00C7721B" w14:paraId="51AC8B48" w14:textId="64EC4734" w:rsidTr="00565DA5">
        <w:trPr>
          <w:trHeight w:val="299"/>
        </w:trPr>
        <w:tc>
          <w:tcPr>
            <w:tcW w:w="1095" w:type="dxa"/>
            <w:hideMark/>
          </w:tcPr>
          <w:p w14:paraId="34688583" w14:textId="77777777" w:rsidR="0001211F" w:rsidRPr="00C7721B" w:rsidRDefault="0001211F" w:rsidP="0001211F">
            <w:pPr>
              <w:jc w:val="center"/>
              <w:rPr>
                <w:color w:val="000000" w:themeColor="text1"/>
              </w:rPr>
            </w:pPr>
            <w:r w:rsidRPr="00C7721B">
              <w:rPr>
                <w:color w:val="000000" w:themeColor="text1"/>
              </w:rPr>
              <w:t>Ag/Cu</w:t>
            </w:r>
          </w:p>
        </w:tc>
        <w:tc>
          <w:tcPr>
            <w:tcW w:w="1504" w:type="dxa"/>
            <w:hideMark/>
          </w:tcPr>
          <w:p w14:paraId="28D6B5A7" w14:textId="77777777" w:rsidR="0001211F" w:rsidRPr="00C7721B" w:rsidRDefault="0001211F" w:rsidP="0001211F">
            <w:pPr>
              <w:jc w:val="center"/>
              <w:rPr>
                <w:color w:val="000000" w:themeColor="text1"/>
              </w:rPr>
            </w:pPr>
            <w:r w:rsidRPr="00C7721B">
              <w:rPr>
                <w:color w:val="000000" w:themeColor="text1"/>
              </w:rPr>
              <w:t>Polyethylene</w:t>
            </w:r>
          </w:p>
        </w:tc>
        <w:tc>
          <w:tcPr>
            <w:tcW w:w="1336" w:type="dxa"/>
            <w:hideMark/>
          </w:tcPr>
          <w:p w14:paraId="500390F2" w14:textId="77777777" w:rsidR="0001211F" w:rsidRPr="00C7721B" w:rsidRDefault="0001211F" w:rsidP="0001211F">
            <w:pPr>
              <w:jc w:val="center"/>
              <w:rPr>
                <w:color w:val="000000" w:themeColor="text1"/>
              </w:rPr>
            </w:pPr>
            <w:r w:rsidRPr="00C7721B">
              <w:rPr>
                <w:color w:val="000000" w:themeColor="text1"/>
              </w:rPr>
              <w:t>Cathodic arc</w:t>
            </w:r>
          </w:p>
        </w:tc>
        <w:tc>
          <w:tcPr>
            <w:tcW w:w="1936" w:type="dxa"/>
            <w:hideMark/>
          </w:tcPr>
          <w:p w14:paraId="33DC867B" w14:textId="77777777" w:rsidR="0001211F" w:rsidRPr="00C7721B" w:rsidRDefault="0001211F" w:rsidP="0001211F">
            <w:pPr>
              <w:jc w:val="center"/>
              <w:rPr>
                <w:color w:val="000000" w:themeColor="text1"/>
              </w:rPr>
            </w:pPr>
            <w:r w:rsidRPr="00C7721B">
              <w:rPr>
                <w:color w:val="000000" w:themeColor="text1"/>
              </w:rPr>
              <w:t>5</w:t>
            </w:r>
          </w:p>
        </w:tc>
        <w:tc>
          <w:tcPr>
            <w:tcW w:w="1359" w:type="dxa"/>
            <w:hideMark/>
          </w:tcPr>
          <w:p w14:paraId="2E1FEC1C" w14:textId="3D2FD300" w:rsidR="0001211F" w:rsidRPr="00C7721B" w:rsidRDefault="0001211F" w:rsidP="0001211F">
            <w:pPr>
              <w:jc w:val="center"/>
              <w:rPr>
                <w:color w:val="000000" w:themeColor="text1"/>
              </w:rPr>
            </w:pPr>
            <w:r w:rsidRPr="00C7721B">
              <w:rPr>
                <w:color w:val="000000" w:themeColor="text1"/>
              </w:rPr>
              <w:t>-</w:t>
            </w:r>
          </w:p>
        </w:tc>
        <w:tc>
          <w:tcPr>
            <w:tcW w:w="3484" w:type="dxa"/>
            <w:hideMark/>
          </w:tcPr>
          <w:p w14:paraId="19B1B655" w14:textId="77777777" w:rsidR="0001211F" w:rsidRPr="00C7721B" w:rsidRDefault="0001211F" w:rsidP="0001211F">
            <w:pPr>
              <w:jc w:val="center"/>
              <w:rPr>
                <w:color w:val="000000" w:themeColor="text1"/>
              </w:rPr>
            </w:pPr>
            <w:r w:rsidRPr="00C7721B">
              <w:rPr>
                <w:color w:val="000000" w:themeColor="text1"/>
              </w:rPr>
              <w:t>E. coli</w:t>
            </w:r>
          </w:p>
        </w:tc>
        <w:tc>
          <w:tcPr>
            <w:tcW w:w="2187" w:type="dxa"/>
          </w:tcPr>
          <w:p w14:paraId="01BC78C1" w14:textId="049F67D1"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{"citationID":"EH4PZbVX","properties":{"formattedCitation":"\\super 171\\nosupersub{}","plainCitation":"171","noteIndex":0},"citationItems":[{"id":1250,"uris":["http://zotero.org/users/5340622/items/V5BX9SDY"],"uri":["http://zotero.org/users/5340622/items/V5BX9SDY"],"itemData":{"id":1250,"type":"article-journal","abstract":"The surface antibacterial properties and biocompatibility of biopolymers can be enhanced by means of plasma immersion ion implantation (PIII). In the work described here, the effects of Cu and Ag PIII on polyethylene (PE) are investigated and compared. The growth and behavior of different cell lines on the modified surfaces are determined. Our data reveal that although the Ag elemental depth profiles are similar to those of Cu, there is a larger amount of surface Ag compared to Cu possibly due to the different charge states in the plasma. Photoluminescence is found to be enhanced after Cu and Ag PIII based on Raman studies. Antibacterial tests against E. coli show that the Ag PIII PE has better antibacterial properties than the Cu PIII one in spite of implantation using similar parameters. Based on cell assays, both the Ag PIII PE and Cu PIII PE samples exhibit excellent biocompatibility for bone cells. However, the Chinese hamster ovary (CHO) cells show a non-uniform distribution on the Cu PIII PE and Ag PIII PE surfaces after incubating for 2 days. Therefore, the PE surfaces after Cu and Ag PIII show little adhesion and biocompatibility for CHO cells.","collection-title":"Proceedings of the 35th International Conference on Metallurgical Coatings and Thin Films","container-title":"Surface and Coatings Technology","DOI":"10.1016/j.surfcoat.2008.08.023","ISSN":"0257-8972","issue":"5","journalAbbreviation":"Surface and Coatings Technology","language":"en","page":"909-912","source":"ScienceDirect","title":"Enhancement of antibacterial properties and biocompatibility of polyethylene by silver and copper plasma immersion ion implantation","volume":"203","author":[{"family":"Zhang","given":"Wei"},{"family":"Chu","given":"Paul K."}],"issued":{"date-parts":[["2008",12,25]]}}}],"schema":"https://github.com/citation-style-language/schema/raw/master/csl-citation.json"}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171</w:t>
            </w:r>
            <w:r w:rsidRPr="00C7721B">
              <w:rPr>
                <w:color w:val="000000" w:themeColor="text1"/>
              </w:rPr>
              <w:fldChar w:fldCharType="end"/>
            </w:r>
          </w:p>
        </w:tc>
      </w:tr>
      <w:tr w:rsidR="0001211F" w:rsidRPr="00C7721B" w14:paraId="7F6F45F1" w14:textId="29A72255" w:rsidTr="00565DA5">
        <w:trPr>
          <w:trHeight w:val="241"/>
        </w:trPr>
        <w:tc>
          <w:tcPr>
            <w:tcW w:w="1095" w:type="dxa"/>
            <w:hideMark/>
          </w:tcPr>
          <w:p w14:paraId="2F078BCF" w14:textId="77777777" w:rsidR="0001211F" w:rsidRPr="00C7721B" w:rsidRDefault="0001211F" w:rsidP="0001211F">
            <w:pPr>
              <w:jc w:val="center"/>
              <w:rPr>
                <w:color w:val="000000" w:themeColor="text1"/>
              </w:rPr>
            </w:pPr>
            <w:r w:rsidRPr="00C7721B">
              <w:rPr>
                <w:color w:val="000000" w:themeColor="text1"/>
              </w:rPr>
              <w:t>Ag/Cu</w:t>
            </w:r>
          </w:p>
        </w:tc>
        <w:tc>
          <w:tcPr>
            <w:tcW w:w="1504" w:type="dxa"/>
            <w:hideMark/>
          </w:tcPr>
          <w:p w14:paraId="4F8B4310" w14:textId="77777777" w:rsidR="0001211F" w:rsidRPr="00C7721B" w:rsidRDefault="0001211F" w:rsidP="0001211F">
            <w:pPr>
              <w:jc w:val="center"/>
              <w:rPr>
                <w:color w:val="000000" w:themeColor="text1"/>
              </w:rPr>
            </w:pPr>
            <w:r w:rsidRPr="00C7721B">
              <w:rPr>
                <w:color w:val="000000" w:themeColor="text1"/>
              </w:rPr>
              <w:t>317L, Ti, TiAlNb</w:t>
            </w:r>
          </w:p>
        </w:tc>
        <w:tc>
          <w:tcPr>
            <w:tcW w:w="1336" w:type="dxa"/>
            <w:hideMark/>
          </w:tcPr>
          <w:p w14:paraId="2C98A5DD" w14:textId="77777777" w:rsidR="0001211F" w:rsidRPr="00C7721B" w:rsidRDefault="0001211F" w:rsidP="0001211F">
            <w:pPr>
              <w:jc w:val="center"/>
              <w:rPr>
                <w:color w:val="000000" w:themeColor="text1"/>
              </w:rPr>
            </w:pPr>
            <w:r w:rsidRPr="00C7721B">
              <w:rPr>
                <w:color w:val="000000" w:themeColor="text1"/>
              </w:rPr>
              <w:t>MEVVA</w:t>
            </w:r>
          </w:p>
        </w:tc>
        <w:tc>
          <w:tcPr>
            <w:tcW w:w="1936" w:type="dxa"/>
            <w:hideMark/>
          </w:tcPr>
          <w:p w14:paraId="771FDC15" w14:textId="77777777" w:rsidR="0001211F" w:rsidRPr="00C7721B" w:rsidRDefault="0001211F" w:rsidP="0001211F">
            <w:pPr>
              <w:jc w:val="center"/>
              <w:rPr>
                <w:color w:val="000000" w:themeColor="text1"/>
              </w:rPr>
            </w:pPr>
            <w:r w:rsidRPr="00C7721B">
              <w:rPr>
                <w:color w:val="000000" w:themeColor="text1"/>
              </w:rPr>
              <w:t>80</w:t>
            </w:r>
          </w:p>
        </w:tc>
        <w:tc>
          <w:tcPr>
            <w:tcW w:w="1359" w:type="dxa"/>
            <w:hideMark/>
          </w:tcPr>
          <w:p w14:paraId="1C4B18CD" w14:textId="77777777" w:rsidR="0001211F" w:rsidRPr="00C7721B" w:rsidRDefault="0001211F" w:rsidP="0001211F">
            <w:pPr>
              <w:jc w:val="center"/>
              <w:rPr>
                <w:color w:val="000000" w:themeColor="text1"/>
              </w:rPr>
            </w:pPr>
            <w:r w:rsidRPr="00C7721B">
              <w:rPr>
                <w:color w:val="000000" w:themeColor="text1"/>
              </w:rPr>
              <w:t>10</w:t>
            </w:r>
            <w:r w:rsidRPr="00B550D4">
              <w:rPr>
                <w:color w:val="000000" w:themeColor="text1"/>
                <w:vertAlign w:val="superscript"/>
              </w:rPr>
              <w:t>17</w:t>
            </w:r>
          </w:p>
        </w:tc>
        <w:tc>
          <w:tcPr>
            <w:tcW w:w="3484" w:type="dxa"/>
            <w:hideMark/>
          </w:tcPr>
          <w:p w14:paraId="08033E07" w14:textId="77777777" w:rsidR="0001211F" w:rsidRPr="00C7721B" w:rsidRDefault="0001211F" w:rsidP="0001211F">
            <w:pPr>
              <w:jc w:val="center"/>
              <w:rPr>
                <w:color w:val="000000" w:themeColor="text1"/>
              </w:rPr>
            </w:pPr>
            <w:r w:rsidRPr="00C7721B">
              <w:rPr>
                <w:color w:val="000000" w:themeColor="text1"/>
              </w:rPr>
              <w:t>S. aureus</w:t>
            </w:r>
          </w:p>
        </w:tc>
        <w:tc>
          <w:tcPr>
            <w:tcW w:w="2187" w:type="dxa"/>
          </w:tcPr>
          <w:p w14:paraId="2F37FB80" w14:textId="6057769D" w:rsidR="0001211F" w:rsidRPr="00C7721B" w:rsidRDefault="0001211F" w:rsidP="0001211F">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{"citationID":"2LG5XXmF","properties":{"formattedCitation":"\\super 172\\nosupersub{}","plainCitation":"172","noteIndex":0},"citationItems":[{"id":20,"uris":["http://zotero.org/users/5340622/items/MAI9H5GW"],"uri":["http://zotero.org/users/5340622/items/MAI9H5GW"],"itemData":{"id":20,"type":"article-journal","abstract":"Implant related infections remain a concern in modern surgery. Surface modification is an effective way to reduce the occurrence of these complications. Of various techniques, ion implantation shows promise. In the present work, silver and copper were ion implanted separately, into three typical medical metals, namely 317L stainless steel, titanium, and Ti–Al–Nb by a MEVVA ion source machine at various ion doses. The objective of this study was to determine the influence of silver and copper ion implantation on antibacterial performance and wear and corrosion resistance of the three materials. Antibacterial activity of silver- and copper-implanted samples against Staphylococcus aureus were assessed by the plate-counting method. The results show that silver and copper implantation improves the antibacterial rate and wear performance of all the three metals studied. It is also found that silver ion implantation does not change the corrosion resistance while the corrosion resistance of copper-implanted samples shows a significant decline. In conclusion, silver ion implantation is favorable to copper ion implantation for increasing the antibacterial nature of these three metals.","container-title":"Vacuum","DOI":"10.1016/j.vacuum.2006.12.011","ISSN":"0042-207X","issue":"9","journalAbbreviation":"Vacuum","page":"1114-1118","source":"ScienceDirect","title":"Surface modification of medical metals by ion implantation of silver and copper","volume":"81","author":[{"family":"Wan","given":"Y. Z."},{"family":"Raman","given":"S."},{"family":"He","given":"F."},{"family":"Huang","given":"Y."}],"issued":{"date-parts":[["2007",5,25]]}}}],"schema":"https://github.com/citation-style-language/schema/raw/master/csl-citation.json"}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172</w:t>
            </w:r>
            <w:r w:rsidRPr="00C7721B">
              <w:rPr>
                <w:color w:val="000000" w:themeColor="text1"/>
              </w:rPr>
              <w:fldChar w:fldCharType="end"/>
            </w:r>
          </w:p>
        </w:tc>
      </w:tr>
    </w:tbl>
    <w:p w14:paraId="6ADB1F9E" w14:textId="77777777" w:rsidR="00491ECD" w:rsidRPr="00C7721B" w:rsidRDefault="00491ECD" w:rsidP="00491ECD">
      <w:pPr>
        <w:spacing w:line="259" w:lineRule="auto"/>
        <w:jc w:val="left"/>
        <w:rPr>
          <w:color w:val="000000" w:themeColor="text1"/>
        </w:rPr>
      </w:pPr>
    </w:p>
    <w:p w14:paraId="51E863A9" w14:textId="1509B7CA" w:rsidR="00491ECD" w:rsidRPr="00C7721B" w:rsidRDefault="00491ECD" w:rsidP="00030A2A">
      <w:pPr>
        <w:rPr>
          <w:color w:val="000000" w:themeColor="text1"/>
        </w:rPr>
      </w:pPr>
    </w:p>
    <w:p w14:paraId="30DC7DFA" w14:textId="77777777" w:rsidR="00491ECD" w:rsidRPr="00C7721B" w:rsidRDefault="00491ECD" w:rsidP="00030A2A">
      <w:pPr>
        <w:rPr>
          <w:color w:val="000000" w:themeColor="text1"/>
        </w:rPr>
        <w:sectPr w:rsidR="00491ECD" w:rsidRPr="00C7721B" w:rsidSect="00491ECD">
          <w:pgSz w:w="16838" w:h="11906" w:orient="landscape"/>
          <w:pgMar w:top="1701" w:right="1417" w:bottom="1701" w:left="1417" w:header="708" w:footer="708" w:gutter="0"/>
          <w:cols w:space="708"/>
          <w:docGrid w:linePitch="360"/>
        </w:sectPr>
      </w:pPr>
    </w:p>
    <w:p w14:paraId="1513A1C2" w14:textId="32254406" w:rsidR="00BE44C6" w:rsidRPr="00C7721B" w:rsidRDefault="00BE44C6" w:rsidP="009B5EEE">
      <w:pPr>
        <w:rPr>
          <w:color w:val="000000" w:themeColor="text1"/>
        </w:rPr>
      </w:pPr>
      <w:r w:rsidRPr="00C7721B">
        <w:rPr>
          <w:noProof/>
          <w:color w:val="000000" w:themeColor="text1"/>
          <w:lang w:eastAsia="en-GB"/>
        </w:rPr>
        <w:lastRenderedPageBreak/>
        <w:drawing>
          <wp:inline distT="0" distB="0" distL="0" distR="0" wp14:anchorId="5AAF687A" wp14:editId="2E1BAC68">
            <wp:extent cx="5400040" cy="3150235"/>
            <wp:effectExtent l="38100" t="19050" r="10160" b="3111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3DD2CE8" w14:textId="727D30DA" w:rsidR="005623F0" w:rsidRPr="00C7721B" w:rsidRDefault="005623F0" w:rsidP="005623F0">
      <w:pPr>
        <w:jc w:val="center"/>
        <w:rPr>
          <w:color w:val="000000" w:themeColor="text1"/>
        </w:rPr>
      </w:pPr>
      <w:bookmarkStart w:id="38" w:name="_Ref31013538"/>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30</w:t>
      </w:r>
      <w:r w:rsidR="00045B94" w:rsidRPr="00C7721B">
        <w:rPr>
          <w:color w:val="000000" w:themeColor="text1"/>
        </w:rPr>
        <w:fldChar w:fldCharType="end"/>
      </w:r>
      <w:bookmarkEnd w:id="38"/>
      <w:r w:rsidRPr="00C7721B">
        <w:rPr>
          <w:color w:val="000000" w:themeColor="text1"/>
        </w:rPr>
        <w:t>: Overview of the manufactu</w:t>
      </w:r>
      <w:r w:rsidR="00287DC9" w:rsidRPr="00C7721B">
        <w:rPr>
          <w:color w:val="000000" w:themeColor="text1"/>
        </w:rPr>
        <w:t>ring techniques classification.</w:t>
      </w:r>
    </w:p>
    <w:p w14:paraId="2C03D2F8" w14:textId="62EFE839" w:rsidR="009B5EEE" w:rsidRDefault="009B5EEE" w:rsidP="009B5EEE">
      <w:pPr>
        <w:rPr>
          <w:color w:val="000000" w:themeColor="text1"/>
        </w:rPr>
      </w:pPr>
      <w:bookmarkStart w:id="39" w:name="_Ref12356374"/>
      <w:r w:rsidRPr="00C7721B">
        <w:rPr>
          <w:color w:val="000000" w:themeColor="text1"/>
        </w:rPr>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IX</w:t>
      </w:r>
      <w:r w:rsidR="00045B94" w:rsidRPr="00C7721B">
        <w:rPr>
          <w:color w:val="000000" w:themeColor="text1"/>
        </w:rPr>
        <w:fldChar w:fldCharType="end"/>
      </w:r>
      <w:bookmarkEnd w:id="39"/>
      <w:r w:rsidRPr="00C7721B">
        <w:rPr>
          <w:color w:val="000000" w:themeColor="text1"/>
        </w:rPr>
        <w:t xml:space="preserve"> </w:t>
      </w:r>
      <w:r w:rsidR="00ED62EC" w:rsidRPr="00C7721B">
        <w:rPr>
          <w:color w:val="000000" w:themeColor="text1"/>
        </w:rPr>
        <w:t xml:space="preserve">Classification of additive type </w:t>
      </w:r>
      <w:r w:rsidRPr="00C7721B">
        <w:rPr>
          <w:color w:val="000000" w:themeColor="text1"/>
        </w:rPr>
        <w:t>surface modification techniques</w:t>
      </w:r>
      <w:r w:rsidR="0001211F" w:rsidRPr="00C7721B">
        <w:rPr>
          <w:color w:val="000000" w:themeColor="text1"/>
        </w:rPr>
        <w:t xml:space="preserve"> </w:t>
      </w:r>
      <w:r w:rsidR="0001211F" w:rsidRPr="00C7721B">
        <w:rPr>
          <w:color w:val="000000" w:themeColor="text1"/>
        </w:rPr>
        <w:fldChar w:fldCharType="begin"/>
      </w:r>
      <w:r w:rsidR="004A5032">
        <w:rPr>
          <w:color w:val="000000" w:themeColor="text1"/>
        </w:rPr>
        <w:instrText xml:space="preserve"> ADDIN ZOTERO_ITEM CSL_CITATION {"citationID":"ShEkTkDB","properties":{"formattedCitation":"\\super 36,211\\nosupersub{}","plainCitation":"36,211","noteIndex":0},"citationItems":[{"id":910,"uris":["http://zotero.org/users/5340622/items/XSN7UCV3"],"uri":["http://zotero.org/users/5340622/items/XSN7UCV3"],"itemData":{"id":910,"type":"article-journal","abstract":"Surface phenomena play a decisive role in the behaviour of engineering parts; their understanding and control are fundamental to the development of many advanced fields, such as: electronics, information technology, energy, optics, tribology, biology and biomimetics. Engineered surfaces rely on the control of surface characteristics to obtain a desired functional performance. This paper reports the advances in the state of the art considering the relationships between the properties of functional surfaces, their applications and the technologies to engineer surfaces.","container-title":"CIRP Annals","DOI":"10.1016/j.cirp.2008.09.003","ISSN":"0007-8506","issue":"2","journalAbbreviation":"CIRP Annals","page":"750-769","source":"ScienceDirect","title":"Advances in engineered surfaces for functional performance","volume":"57","author":[{"family":"Bruzzone","given":"A. A. G."},{"family":"Costa","given":"H. L."},{"family":"Lonardo","given":"P. M."},{"family":"Lucca","given":"D. A."}],"issued":{"date-parts":[["2008",1,1]]}}},{"id":174,"uris":["http://zotero.org/users/5340622/items/XVYE5DTB"],"uri":["http://zotero.org/users/5340622/items/XVYE5DTB"],"itemData":{"id":174,"type":"article-journal","abstract":"Orthopaedic and dental implants have become a staple of the medical industry and with an ageing population and growing culture for active lifestyles, this trend is forecast to continue. In accordance with the increased demand for implants, failure rates, particularly those caused by bacterial infection, need to be reduced. The past two decades have led to developments in antibiotics and antibacterial coatings to reduce revision surgery and death rates caused by infection. The limited effectiveness of these approaches has spurred research into nano-textured surfaces, designed to mimic the bactericidal properties of some animal, plant and insect species, and their topographical features. This review discusses the surface structures of cicada, dragonfly and butterfly wings, shark skin, gecko feet, taro and lotus leaves, emphasising the relationship between nano-structures and high surface contact angles on self-cleaning and bactericidal properties. Comparison of these surfaces shows large variations in structure dimension and configuration, indicating that there is no one particular surface structure that exhibits bactericidal behaviour against all types of microorganisms. Recent bio-mimicking fabrication methods are explored, finding hydrothermal synthesis to be the most commonly used technique, due to its environmentally friendly nature and relative simplicity compared to other methods. In addition, current proposed bactericidal mechanisms between bacteria cells and nano-textured surfaces are presented and discussed. These models could be improved by including additional parameters such as biological cell membrane properties, adhesion forces, bacteria dynamics and nano-structure mechanical properties. This paper lastly reviews the mechanical stability and cytotoxicity of micro and nano-structures and materials. While the future of nano-biomaterials is promising, long-term effects of micro and nano-structures in the body must be established before nano-textures can be used on orthopaedic implant surfaces as way of inhibiting bacterial adhesion.","container-title":"Journal of Nanobiotechnology","DOI":"10.1186/s12951-017-0306-1","ISSN":"1477-3155","issue":"1","journalAbbreviation":"Journal of Nanobiotechnology","page":"64","source":"BioMed Central","title":"Bio-mimicking nano and micro-structured surface fabrication for antibacterial properties in medical implants","volume":"15","author":[{"family":"Jaggessar","given":"Alka"},{"family":"Shahali","given":"Hesam"},{"family":"Mathew","given":"Asha"},{"family":"Yarlagadda","given":"Prasad K. D. V."}],"issued":{"date-parts":[["2017",10,2]]}}}],"schema":"https://github.com/citation-style-language/schema/raw/master/csl-citation.json"} </w:instrText>
      </w:r>
      <w:r w:rsidR="0001211F" w:rsidRPr="00C7721B">
        <w:rPr>
          <w:color w:val="000000" w:themeColor="text1"/>
        </w:rPr>
        <w:fldChar w:fldCharType="separate"/>
      </w:r>
      <w:r w:rsidR="004A5032" w:rsidRPr="004A5032">
        <w:rPr>
          <w:rFonts w:cs="Times New Roman"/>
          <w:szCs w:val="24"/>
          <w:vertAlign w:val="superscript"/>
        </w:rPr>
        <w:t>36,211</w:t>
      </w:r>
      <w:r w:rsidR="0001211F" w:rsidRPr="00C7721B">
        <w:rPr>
          <w:color w:val="000000" w:themeColor="text1"/>
        </w:rPr>
        <w:fldChar w:fldCharType="end"/>
      </w:r>
    </w:p>
    <w:tbl>
      <w:tblPr>
        <w:tblStyle w:val="TableGrid"/>
        <w:tblW w:w="8360" w:type="dxa"/>
        <w:tblLook w:val="04A0" w:firstRow="1" w:lastRow="0" w:firstColumn="1" w:lastColumn="0" w:noHBand="0" w:noVBand="1"/>
      </w:tblPr>
      <w:tblGrid>
        <w:gridCol w:w="1805"/>
        <w:gridCol w:w="3418"/>
        <w:gridCol w:w="3137"/>
      </w:tblGrid>
      <w:tr w:rsidR="00C7721B" w:rsidRPr="00C7721B" w14:paraId="38089262" w14:textId="77777777" w:rsidTr="009424D4">
        <w:trPr>
          <w:trHeight w:val="280"/>
        </w:trPr>
        <w:tc>
          <w:tcPr>
            <w:tcW w:w="8360" w:type="dxa"/>
            <w:gridSpan w:val="3"/>
            <w:noWrap/>
            <w:hideMark/>
          </w:tcPr>
          <w:p w14:paraId="72B8D677" w14:textId="71F4F534" w:rsidR="009B5EEE" w:rsidRPr="00C7721B" w:rsidRDefault="009B5EEE" w:rsidP="00ED62EC">
            <w:pPr>
              <w:jc w:val="center"/>
              <w:rPr>
                <w:b/>
                <w:bCs/>
                <w:color w:val="000000" w:themeColor="text1"/>
                <w:lang w:eastAsia="es-ES"/>
              </w:rPr>
            </w:pPr>
            <w:r w:rsidRPr="00C7721B">
              <w:rPr>
                <w:b/>
                <w:bCs/>
                <w:color w:val="000000" w:themeColor="text1"/>
                <w:lang w:eastAsia="es-ES"/>
              </w:rPr>
              <w:t>Addi</w:t>
            </w:r>
            <w:r w:rsidR="00ED62EC" w:rsidRPr="00C7721B">
              <w:rPr>
                <w:b/>
                <w:bCs/>
                <w:color w:val="000000" w:themeColor="text1"/>
                <w:lang w:eastAsia="es-ES"/>
              </w:rPr>
              <w:t>tive processing</w:t>
            </w:r>
          </w:p>
        </w:tc>
      </w:tr>
      <w:tr w:rsidR="00C7721B" w:rsidRPr="00C7721B" w14:paraId="0686DE5C" w14:textId="77777777" w:rsidTr="009424D4">
        <w:trPr>
          <w:trHeight w:val="288"/>
        </w:trPr>
        <w:tc>
          <w:tcPr>
            <w:tcW w:w="1805" w:type="dxa"/>
            <w:vMerge w:val="restart"/>
            <w:noWrap/>
            <w:hideMark/>
          </w:tcPr>
          <w:p w14:paraId="3BE49CE2" w14:textId="77777777" w:rsidR="009B5EEE" w:rsidRPr="00C7721B" w:rsidRDefault="009B5EEE" w:rsidP="009424D4">
            <w:pPr>
              <w:jc w:val="center"/>
              <w:rPr>
                <w:b/>
                <w:bCs/>
                <w:color w:val="000000" w:themeColor="text1"/>
                <w:lang w:eastAsia="es-ES"/>
              </w:rPr>
            </w:pPr>
            <w:r w:rsidRPr="00C7721B">
              <w:rPr>
                <w:b/>
                <w:bCs/>
                <w:color w:val="000000" w:themeColor="text1"/>
                <w:lang w:eastAsia="es-ES"/>
              </w:rPr>
              <w:t>Chemical processes</w:t>
            </w:r>
          </w:p>
        </w:tc>
        <w:tc>
          <w:tcPr>
            <w:tcW w:w="3418" w:type="dxa"/>
            <w:vMerge w:val="restart"/>
            <w:noWrap/>
            <w:hideMark/>
          </w:tcPr>
          <w:p w14:paraId="4C63576D" w14:textId="77777777" w:rsidR="009B5EEE" w:rsidRPr="00C7721B" w:rsidRDefault="009B5EEE" w:rsidP="009424D4">
            <w:pPr>
              <w:jc w:val="center"/>
              <w:rPr>
                <w:color w:val="000000" w:themeColor="text1"/>
                <w:lang w:eastAsia="es-ES"/>
              </w:rPr>
            </w:pPr>
            <w:r w:rsidRPr="00C7721B">
              <w:rPr>
                <w:color w:val="000000" w:themeColor="text1"/>
                <w:lang w:eastAsia="es-ES"/>
              </w:rPr>
              <w:t>Chemical conversion coating</w:t>
            </w:r>
          </w:p>
        </w:tc>
        <w:tc>
          <w:tcPr>
            <w:tcW w:w="3137" w:type="dxa"/>
            <w:noWrap/>
            <w:hideMark/>
          </w:tcPr>
          <w:p w14:paraId="1A1DDBD3" w14:textId="77777777" w:rsidR="009B5EEE" w:rsidRPr="00C7721B" w:rsidRDefault="009B5EEE" w:rsidP="009424D4">
            <w:pPr>
              <w:jc w:val="center"/>
              <w:rPr>
                <w:color w:val="000000" w:themeColor="text1"/>
                <w:lang w:eastAsia="es-ES"/>
              </w:rPr>
            </w:pPr>
            <w:r w:rsidRPr="00C7721B">
              <w:rPr>
                <w:color w:val="000000" w:themeColor="text1"/>
                <w:lang w:eastAsia="es-ES"/>
              </w:rPr>
              <w:t>Patterned chromating</w:t>
            </w:r>
          </w:p>
        </w:tc>
      </w:tr>
      <w:tr w:rsidR="00C7721B" w:rsidRPr="00C7721B" w14:paraId="106740FD" w14:textId="77777777" w:rsidTr="009424D4">
        <w:trPr>
          <w:trHeight w:val="288"/>
        </w:trPr>
        <w:tc>
          <w:tcPr>
            <w:tcW w:w="1805" w:type="dxa"/>
            <w:vMerge/>
            <w:hideMark/>
          </w:tcPr>
          <w:p w14:paraId="7F0D2571" w14:textId="77777777" w:rsidR="009B5EEE" w:rsidRPr="00C7721B" w:rsidRDefault="009B5EEE" w:rsidP="009424D4">
            <w:pPr>
              <w:jc w:val="center"/>
              <w:rPr>
                <w:color w:val="000000" w:themeColor="text1"/>
                <w:lang w:eastAsia="es-ES"/>
              </w:rPr>
            </w:pPr>
          </w:p>
        </w:tc>
        <w:tc>
          <w:tcPr>
            <w:tcW w:w="3418" w:type="dxa"/>
            <w:vMerge/>
            <w:hideMark/>
          </w:tcPr>
          <w:p w14:paraId="36625ED5" w14:textId="77777777" w:rsidR="009B5EEE" w:rsidRPr="00C7721B" w:rsidRDefault="009B5EEE" w:rsidP="009424D4">
            <w:pPr>
              <w:jc w:val="center"/>
              <w:rPr>
                <w:color w:val="000000" w:themeColor="text1"/>
                <w:lang w:eastAsia="es-ES"/>
              </w:rPr>
            </w:pPr>
          </w:p>
        </w:tc>
        <w:tc>
          <w:tcPr>
            <w:tcW w:w="3137" w:type="dxa"/>
            <w:noWrap/>
            <w:hideMark/>
          </w:tcPr>
          <w:p w14:paraId="76DCD1BD" w14:textId="77777777" w:rsidR="009B5EEE" w:rsidRPr="00C7721B" w:rsidRDefault="009B5EEE" w:rsidP="009424D4">
            <w:pPr>
              <w:jc w:val="center"/>
              <w:rPr>
                <w:color w:val="000000" w:themeColor="text1"/>
                <w:lang w:eastAsia="es-ES"/>
              </w:rPr>
            </w:pPr>
            <w:r w:rsidRPr="00C7721B">
              <w:rPr>
                <w:color w:val="000000" w:themeColor="text1"/>
                <w:lang w:eastAsia="es-ES"/>
              </w:rPr>
              <w:t>Patterned phosphating</w:t>
            </w:r>
          </w:p>
        </w:tc>
      </w:tr>
      <w:tr w:rsidR="00C7721B" w:rsidRPr="00C7721B" w14:paraId="1B769C11" w14:textId="77777777" w:rsidTr="009424D4">
        <w:trPr>
          <w:trHeight w:val="288"/>
        </w:trPr>
        <w:tc>
          <w:tcPr>
            <w:tcW w:w="1805" w:type="dxa"/>
            <w:vMerge/>
            <w:hideMark/>
          </w:tcPr>
          <w:p w14:paraId="6434F12A" w14:textId="77777777" w:rsidR="009B5EEE" w:rsidRPr="00C7721B" w:rsidRDefault="009B5EEE" w:rsidP="009424D4">
            <w:pPr>
              <w:jc w:val="center"/>
              <w:rPr>
                <w:color w:val="000000" w:themeColor="text1"/>
                <w:lang w:eastAsia="es-ES"/>
              </w:rPr>
            </w:pPr>
          </w:p>
        </w:tc>
        <w:tc>
          <w:tcPr>
            <w:tcW w:w="3418" w:type="dxa"/>
            <w:vMerge w:val="restart"/>
            <w:noWrap/>
            <w:hideMark/>
          </w:tcPr>
          <w:p w14:paraId="5E14CE7E" w14:textId="77777777" w:rsidR="009B5EEE" w:rsidRPr="00C7721B" w:rsidRDefault="009B5EEE" w:rsidP="009424D4">
            <w:pPr>
              <w:jc w:val="center"/>
              <w:rPr>
                <w:color w:val="000000" w:themeColor="text1"/>
                <w:lang w:eastAsia="es-ES"/>
              </w:rPr>
            </w:pPr>
            <w:r w:rsidRPr="00C7721B">
              <w:rPr>
                <w:color w:val="000000" w:themeColor="text1"/>
                <w:lang w:eastAsia="es-ES"/>
              </w:rPr>
              <w:t>Chemical deposition coatings</w:t>
            </w:r>
          </w:p>
        </w:tc>
        <w:tc>
          <w:tcPr>
            <w:tcW w:w="3137" w:type="dxa"/>
            <w:noWrap/>
            <w:hideMark/>
          </w:tcPr>
          <w:p w14:paraId="5F42A9BD" w14:textId="77777777" w:rsidR="009B5EEE" w:rsidRPr="00C7721B" w:rsidRDefault="009B5EEE" w:rsidP="009424D4">
            <w:pPr>
              <w:jc w:val="center"/>
              <w:rPr>
                <w:color w:val="000000" w:themeColor="text1"/>
                <w:lang w:eastAsia="es-ES"/>
              </w:rPr>
            </w:pPr>
            <w:r w:rsidRPr="00C7721B">
              <w:rPr>
                <w:color w:val="000000" w:themeColor="text1"/>
                <w:lang w:eastAsia="es-ES"/>
              </w:rPr>
              <w:t>Chemical vapour deposition (CVD)</w:t>
            </w:r>
          </w:p>
        </w:tc>
      </w:tr>
      <w:tr w:rsidR="00C7721B" w:rsidRPr="00C7721B" w14:paraId="5742373A" w14:textId="77777777" w:rsidTr="009424D4">
        <w:trPr>
          <w:trHeight w:val="288"/>
        </w:trPr>
        <w:tc>
          <w:tcPr>
            <w:tcW w:w="1805" w:type="dxa"/>
            <w:vMerge/>
            <w:hideMark/>
          </w:tcPr>
          <w:p w14:paraId="304DFAF0" w14:textId="77777777" w:rsidR="009B5EEE" w:rsidRPr="00C7721B" w:rsidRDefault="009B5EEE" w:rsidP="009424D4">
            <w:pPr>
              <w:jc w:val="center"/>
              <w:rPr>
                <w:color w:val="000000" w:themeColor="text1"/>
                <w:lang w:eastAsia="es-ES"/>
              </w:rPr>
            </w:pPr>
          </w:p>
        </w:tc>
        <w:tc>
          <w:tcPr>
            <w:tcW w:w="3418" w:type="dxa"/>
            <w:vMerge/>
            <w:hideMark/>
          </w:tcPr>
          <w:p w14:paraId="3AA09CF5" w14:textId="77777777" w:rsidR="009B5EEE" w:rsidRPr="00C7721B" w:rsidRDefault="009B5EEE" w:rsidP="009424D4">
            <w:pPr>
              <w:jc w:val="center"/>
              <w:rPr>
                <w:color w:val="000000" w:themeColor="text1"/>
                <w:lang w:eastAsia="es-ES"/>
              </w:rPr>
            </w:pPr>
          </w:p>
        </w:tc>
        <w:tc>
          <w:tcPr>
            <w:tcW w:w="3137" w:type="dxa"/>
            <w:noWrap/>
            <w:hideMark/>
          </w:tcPr>
          <w:p w14:paraId="3EB23FB1" w14:textId="77777777" w:rsidR="009B5EEE" w:rsidRPr="00C7721B" w:rsidRDefault="009B5EEE" w:rsidP="009424D4">
            <w:pPr>
              <w:jc w:val="center"/>
              <w:rPr>
                <w:color w:val="000000" w:themeColor="text1"/>
                <w:lang w:eastAsia="es-ES"/>
              </w:rPr>
            </w:pPr>
            <w:r w:rsidRPr="00C7721B">
              <w:rPr>
                <w:color w:val="000000" w:themeColor="text1"/>
                <w:lang w:eastAsia="es-ES"/>
              </w:rPr>
              <w:t>Patterned autocatalytic plating</w:t>
            </w:r>
          </w:p>
        </w:tc>
      </w:tr>
      <w:tr w:rsidR="00C7721B" w:rsidRPr="00C7721B" w14:paraId="3F0AD76B" w14:textId="77777777" w:rsidTr="009424D4">
        <w:trPr>
          <w:trHeight w:val="288"/>
        </w:trPr>
        <w:tc>
          <w:tcPr>
            <w:tcW w:w="1805" w:type="dxa"/>
            <w:vMerge/>
            <w:hideMark/>
          </w:tcPr>
          <w:p w14:paraId="224D8251" w14:textId="77777777" w:rsidR="009B5EEE" w:rsidRPr="00C7721B" w:rsidRDefault="009B5EEE" w:rsidP="009424D4">
            <w:pPr>
              <w:jc w:val="center"/>
              <w:rPr>
                <w:color w:val="000000" w:themeColor="text1"/>
                <w:lang w:eastAsia="es-ES"/>
              </w:rPr>
            </w:pPr>
          </w:p>
        </w:tc>
        <w:tc>
          <w:tcPr>
            <w:tcW w:w="3418" w:type="dxa"/>
            <w:vMerge/>
            <w:hideMark/>
          </w:tcPr>
          <w:p w14:paraId="128D1387" w14:textId="77777777" w:rsidR="009B5EEE" w:rsidRPr="00C7721B" w:rsidRDefault="009B5EEE" w:rsidP="009424D4">
            <w:pPr>
              <w:jc w:val="center"/>
              <w:rPr>
                <w:color w:val="000000" w:themeColor="text1"/>
                <w:lang w:eastAsia="es-ES"/>
              </w:rPr>
            </w:pPr>
          </w:p>
        </w:tc>
        <w:tc>
          <w:tcPr>
            <w:tcW w:w="3137" w:type="dxa"/>
            <w:noWrap/>
            <w:hideMark/>
          </w:tcPr>
          <w:p w14:paraId="4932DB10" w14:textId="77777777" w:rsidR="009B5EEE" w:rsidRPr="00C7721B" w:rsidRDefault="009B5EEE" w:rsidP="009424D4">
            <w:pPr>
              <w:jc w:val="center"/>
              <w:rPr>
                <w:color w:val="000000" w:themeColor="text1"/>
                <w:lang w:eastAsia="es-ES"/>
              </w:rPr>
            </w:pPr>
            <w:r w:rsidRPr="00C7721B">
              <w:rPr>
                <w:color w:val="000000" w:themeColor="text1"/>
                <w:lang w:eastAsia="es-ES"/>
              </w:rPr>
              <w:t>Anodising</w:t>
            </w:r>
          </w:p>
        </w:tc>
      </w:tr>
      <w:tr w:rsidR="00C7721B" w:rsidRPr="00C7721B" w14:paraId="492EA436" w14:textId="77777777" w:rsidTr="009424D4">
        <w:trPr>
          <w:trHeight w:val="288"/>
        </w:trPr>
        <w:tc>
          <w:tcPr>
            <w:tcW w:w="1805" w:type="dxa"/>
            <w:vMerge/>
            <w:hideMark/>
          </w:tcPr>
          <w:p w14:paraId="1DF6FF36" w14:textId="77777777" w:rsidR="009B5EEE" w:rsidRPr="00C7721B" w:rsidRDefault="009B5EEE" w:rsidP="009424D4">
            <w:pPr>
              <w:jc w:val="center"/>
              <w:rPr>
                <w:color w:val="000000" w:themeColor="text1"/>
                <w:lang w:eastAsia="es-ES"/>
              </w:rPr>
            </w:pPr>
          </w:p>
        </w:tc>
        <w:tc>
          <w:tcPr>
            <w:tcW w:w="3418" w:type="dxa"/>
            <w:vMerge/>
            <w:hideMark/>
          </w:tcPr>
          <w:p w14:paraId="27A97E34" w14:textId="77777777" w:rsidR="009B5EEE" w:rsidRPr="00C7721B" w:rsidRDefault="009B5EEE" w:rsidP="009424D4">
            <w:pPr>
              <w:jc w:val="center"/>
              <w:rPr>
                <w:color w:val="000000" w:themeColor="text1"/>
                <w:lang w:eastAsia="es-ES"/>
              </w:rPr>
            </w:pPr>
          </w:p>
        </w:tc>
        <w:tc>
          <w:tcPr>
            <w:tcW w:w="3137" w:type="dxa"/>
            <w:noWrap/>
            <w:hideMark/>
          </w:tcPr>
          <w:p w14:paraId="2C5B6496" w14:textId="2B98C530" w:rsidR="009B5EEE" w:rsidRPr="00C7721B" w:rsidRDefault="00252290" w:rsidP="009424D4">
            <w:pPr>
              <w:jc w:val="center"/>
              <w:rPr>
                <w:color w:val="000000" w:themeColor="text1"/>
                <w:lang w:eastAsia="es-ES"/>
              </w:rPr>
            </w:pPr>
            <w:r w:rsidRPr="00C7721B">
              <w:rPr>
                <w:color w:val="000000" w:themeColor="text1"/>
                <w:lang w:eastAsia="es-ES"/>
              </w:rPr>
              <w:t>*</w:t>
            </w:r>
            <w:r w:rsidR="009B5EEE" w:rsidRPr="00C7721B">
              <w:rPr>
                <w:color w:val="000000" w:themeColor="text1"/>
                <w:lang w:eastAsia="es-ES"/>
              </w:rPr>
              <w:t>Electro-deposition</w:t>
            </w:r>
          </w:p>
        </w:tc>
      </w:tr>
      <w:tr w:rsidR="00C7721B" w:rsidRPr="00C7721B" w14:paraId="65B7A9CC" w14:textId="77777777" w:rsidTr="009424D4">
        <w:trPr>
          <w:trHeight w:val="288"/>
        </w:trPr>
        <w:tc>
          <w:tcPr>
            <w:tcW w:w="1805" w:type="dxa"/>
            <w:vMerge/>
          </w:tcPr>
          <w:p w14:paraId="1D5E7DAB" w14:textId="77777777" w:rsidR="009B5EEE" w:rsidRPr="00C7721B" w:rsidRDefault="009B5EEE" w:rsidP="009424D4">
            <w:pPr>
              <w:jc w:val="center"/>
              <w:rPr>
                <w:color w:val="000000" w:themeColor="text1"/>
                <w:lang w:eastAsia="es-ES"/>
              </w:rPr>
            </w:pPr>
          </w:p>
        </w:tc>
        <w:tc>
          <w:tcPr>
            <w:tcW w:w="3418" w:type="dxa"/>
            <w:vMerge/>
          </w:tcPr>
          <w:p w14:paraId="4D07B8A0" w14:textId="77777777" w:rsidR="009B5EEE" w:rsidRPr="00C7721B" w:rsidRDefault="009B5EEE" w:rsidP="009424D4">
            <w:pPr>
              <w:jc w:val="center"/>
              <w:rPr>
                <w:color w:val="000000" w:themeColor="text1"/>
                <w:lang w:eastAsia="es-ES"/>
              </w:rPr>
            </w:pPr>
          </w:p>
        </w:tc>
        <w:tc>
          <w:tcPr>
            <w:tcW w:w="3137" w:type="dxa"/>
            <w:noWrap/>
          </w:tcPr>
          <w:p w14:paraId="3C42B21C" w14:textId="3D3FB358" w:rsidR="009B5EEE" w:rsidRPr="00C7721B" w:rsidRDefault="00ED62EC" w:rsidP="009424D4">
            <w:pPr>
              <w:jc w:val="center"/>
              <w:rPr>
                <w:color w:val="000000" w:themeColor="text1"/>
                <w:lang w:eastAsia="es-ES"/>
              </w:rPr>
            </w:pPr>
            <w:r w:rsidRPr="00C7721B">
              <w:rPr>
                <w:color w:val="000000" w:themeColor="text1"/>
                <w:lang w:eastAsia="es-ES"/>
              </w:rPr>
              <w:t>Sol-gel</w:t>
            </w:r>
          </w:p>
        </w:tc>
      </w:tr>
      <w:tr w:rsidR="00C7721B" w:rsidRPr="00C7721B" w14:paraId="67D8109B" w14:textId="77777777" w:rsidTr="009424D4">
        <w:trPr>
          <w:gridAfter w:val="1"/>
          <w:wAfter w:w="3137" w:type="dxa"/>
          <w:trHeight w:val="288"/>
        </w:trPr>
        <w:tc>
          <w:tcPr>
            <w:tcW w:w="1805" w:type="dxa"/>
            <w:vMerge/>
            <w:hideMark/>
          </w:tcPr>
          <w:p w14:paraId="51F9D7D7" w14:textId="77777777" w:rsidR="009B5EEE" w:rsidRPr="00C7721B" w:rsidRDefault="009B5EEE" w:rsidP="009424D4">
            <w:pPr>
              <w:jc w:val="center"/>
              <w:rPr>
                <w:color w:val="000000" w:themeColor="text1"/>
                <w:lang w:eastAsia="es-ES"/>
              </w:rPr>
            </w:pPr>
          </w:p>
        </w:tc>
        <w:tc>
          <w:tcPr>
            <w:tcW w:w="3418" w:type="dxa"/>
            <w:noWrap/>
            <w:hideMark/>
          </w:tcPr>
          <w:p w14:paraId="78DA400C" w14:textId="77777777" w:rsidR="009B5EEE" w:rsidRPr="00C7721B" w:rsidRDefault="009B5EEE" w:rsidP="009424D4">
            <w:pPr>
              <w:jc w:val="center"/>
              <w:rPr>
                <w:color w:val="000000" w:themeColor="text1"/>
                <w:lang w:eastAsia="es-ES"/>
              </w:rPr>
            </w:pPr>
            <w:r w:rsidRPr="00C7721B">
              <w:rPr>
                <w:color w:val="000000" w:themeColor="text1"/>
                <w:lang w:eastAsia="es-ES"/>
              </w:rPr>
              <w:t>Patterned precipitation coating</w:t>
            </w:r>
          </w:p>
        </w:tc>
      </w:tr>
      <w:tr w:rsidR="00C7721B" w:rsidRPr="00C7721B" w14:paraId="62454F40" w14:textId="77777777" w:rsidTr="009424D4">
        <w:trPr>
          <w:gridAfter w:val="1"/>
          <w:wAfter w:w="3137" w:type="dxa"/>
          <w:trHeight w:val="288"/>
        </w:trPr>
        <w:tc>
          <w:tcPr>
            <w:tcW w:w="1805" w:type="dxa"/>
            <w:vMerge w:val="restart"/>
            <w:noWrap/>
            <w:hideMark/>
          </w:tcPr>
          <w:p w14:paraId="6701FB13" w14:textId="77777777" w:rsidR="009B5EEE" w:rsidRPr="00C7721B" w:rsidRDefault="009B5EEE" w:rsidP="009424D4">
            <w:pPr>
              <w:jc w:val="center"/>
              <w:rPr>
                <w:b/>
                <w:bCs/>
                <w:color w:val="000000" w:themeColor="text1"/>
                <w:lang w:eastAsia="es-ES"/>
              </w:rPr>
            </w:pPr>
            <w:r w:rsidRPr="00C7721B">
              <w:rPr>
                <w:b/>
                <w:bCs/>
                <w:color w:val="000000" w:themeColor="text1"/>
                <w:lang w:eastAsia="es-ES"/>
              </w:rPr>
              <w:t>Physical deposition</w:t>
            </w:r>
          </w:p>
        </w:tc>
        <w:tc>
          <w:tcPr>
            <w:tcW w:w="3418" w:type="dxa"/>
            <w:noWrap/>
            <w:hideMark/>
          </w:tcPr>
          <w:p w14:paraId="5209EFE7" w14:textId="3FCF4D22" w:rsidR="009B5EEE" w:rsidRPr="00C7721B" w:rsidRDefault="009B5EEE" w:rsidP="009424D4">
            <w:pPr>
              <w:jc w:val="center"/>
              <w:rPr>
                <w:color w:val="000000" w:themeColor="text1"/>
                <w:lang w:eastAsia="es-ES"/>
              </w:rPr>
            </w:pPr>
            <w:r w:rsidRPr="00C7721B">
              <w:rPr>
                <w:color w:val="000000" w:themeColor="text1"/>
                <w:lang w:eastAsia="es-ES"/>
              </w:rPr>
              <w:t>Inkjet</w:t>
            </w:r>
          </w:p>
        </w:tc>
      </w:tr>
      <w:tr w:rsidR="00C7721B" w:rsidRPr="00C7721B" w14:paraId="5FB80D8E" w14:textId="77777777" w:rsidTr="009424D4">
        <w:trPr>
          <w:gridAfter w:val="1"/>
          <w:wAfter w:w="3137" w:type="dxa"/>
          <w:trHeight w:val="288"/>
        </w:trPr>
        <w:tc>
          <w:tcPr>
            <w:tcW w:w="1805" w:type="dxa"/>
            <w:vMerge/>
            <w:hideMark/>
          </w:tcPr>
          <w:p w14:paraId="17FE3E64" w14:textId="77777777" w:rsidR="009B5EEE" w:rsidRPr="00C7721B" w:rsidRDefault="009B5EEE" w:rsidP="009424D4">
            <w:pPr>
              <w:jc w:val="center"/>
              <w:rPr>
                <w:color w:val="000000" w:themeColor="text1"/>
                <w:lang w:eastAsia="es-ES"/>
              </w:rPr>
            </w:pPr>
          </w:p>
        </w:tc>
        <w:tc>
          <w:tcPr>
            <w:tcW w:w="3418" w:type="dxa"/>
            <w:noWrap/>
            <w:hideMark/>
          </w:tcPr>
          <w:p w14:paraId="0FAC4AA3" w14:textId="77777777" w:rsidR="009B5EEE" w:rsidRPr="00C7721B" w:rsidRDefault="009B5EEE" w:rsidP="009424D4">
            <w:pPr>
              <w:jc w:val="center"/>
              <w:rPr>
                <w:color w:val="000000" w:themeColor="text1"/>
                <w:lang w:eastAsia="es-ES"/>
              </w:rPr>
            </w:pPr>
            <w:r w:rsidRPr="00C7721B">
              <w:rPr>
                <w:color w:val="000000" w:themeColor="text1"/>
                <w:lang w:eastAsia="es-ES"/>
              </w:rPr>
              <w:t>Patterned curing</w:t>
            </w:r>
          </w:p>
        </w:tc>
      </w:tr>
      <w:tr w:rsidR="00C7721B" w:rsidRPr="00C7721B" w14:paraId="2FB0F1EE" w14:textId="77777777" w:rsidTr="009424D4">
        <w:trPr>
          <w:gridAfter w:val="1"/>
          <w:wAfter w:w="3137" w:type="dxa"/>
          <w:trHeight w:val="288"/>
        </w:trPr>
        <w:tc>
          <w:tcPr>
            <w:tcW w:w="1805" w:type="dxa"/>
            <w:vMerge/>
            <w:hideMark/>
          </w:tcPr>
          <w:p w14:paraId="565DB4B4" w14:textId="77777777" w:rsidR="009B5EEE" w:rsidRPr="00C7721B" w:rsidRDefault="009B5EEE" w:rsidP="009424D4">
            <w:pPr>
              <w:jc w:val="center"/>
              <w:rPr>
                <w:color w:val="000000" w:themeColor="text1"/>
                <w:lang w:eastAsia="es-ES"/>
              </w:rPr>
            </w:pPr>
          </w:p>
        </w:tc>
        <w:tc>
          <w:tcPr>
            <w:tcW w:w="3418" w:type="dxa"/>
            <w:noWrap/>
            <w:hideMark/>
          </w:tcPr>
          <w:p w14:paraId="63EA544D" w14:textId="77777777" w:rsidR="009B5EEE" w:rsidRPr="00C7721B" w:rsidRDefault="009B5EEE" w:rsidP="009424D4">
            <w:pPr>
              <w:jc w:val="center"/>
              <w:rPr>
                <w:color w:val="000000" w:themeColor="text1"/>
                <w:lang w:eastAsia="es-ES"/>
              </w:rPr>
            </w:pPr>
            <w:r w:rsidRPr="00C7721B">
              <w:rPr>
                <w:color w:val="000000" w:themeColor="text1"/>
                <w:lang w:eastAsia="es-ES"/>
              </w:rPr>
              <w:t>Physical vapour deposition (PVD)</w:t>
            </w:r>
          </w:p>
        </w:tc>
      </w:tr>
      <w:tr w:rsidR="00C7721B" w:rsidRPr="00C7721B" w14:paraId="076A8E0A" w14:textId="77777777" w:rsidTr="009424D4">
        <w:trPr>
          <w:gridAfter w:val="1"/>
          <w:wAfter w:w="3137" w:type="dxa"/>
          <w:trHeight w:val="288"/>
        </w:trPr>
        <w:tc>
          <w:tcPr>
            <w:tcW w:w="1805" w:type="dxa"/>
            <w:vMerge/>
            <w:hideMark/>
          </w:tcPr>
          <w:p w14:paraId="323DF6C7" w14:textId="77777777" w:rsidR="009B5EEE" w:rsidRPr="00C7721B" w:rsidRDefault="009B5EEE" w:rsidP="009424D4">
            <w:pPr>
              <w:jc w:val="center"/>
              <w:rPr>
                <w:color w:val="000000" w:themeColor="text1"/>
                <w:lang w:eastAsia="es-ES"/>
              </w:rPr>
            </w:pPr>
          </w:p>
        </w:tc>
        <w:tc>
          <w:tcPr>
            <w:tcW w:w="3418" w:type="dxa"/>
            <w:noWrap/>
            <w:hideMark/>
          </w:tcPr>
          <w:p w14:paraId="0E30F66E" w14:textId="77777777" w:rsidR="009B5EEE" w:rsidRPr="00C7721B" w:rsidRDefault="009B5EEE" w:rsidP="009424D4">
            <w:pPr>
              <w:jc w:val="center"/>
              <w:rPr>
                <w:color w:val="000000" w:themeColor="text1"/>
                <w:lang w:eastAsia="es-ES"/>
              </w:rPr>
            </w:pPr>
            <w:r w:rsidRPr="00C7721B">
              <w:rPr>
                <w:color w:val="000000" w:themeColor="text1"/>
                <w:lang w:eastAsia="es-ES"/>
              </w:rPr>
              <w:t>Painting</w:t>
            </w:r>
          </w:p>
        </w:tc>
      </w:tr>
      <w:tr w:rsidR="00C7721B" w:rsidRPr="00C7721B" w14:paraId="27740069" w14:textId="77777777" w:rsidTr="009424D4">
        <w:trPr>
          <w:gridAfter w:val="1"/>
          <w:wAfter w:w="3137" w:type="dxa"/>
          <w:trHeight w:val="288"/>
        </w:trPr>
        <w:tc>
          <w:tcPr>
            <w:tcW w:w="1805" w:type="dxa"/>
            <w:vMerge/>
            <w:hideMark/>
          </w:tcPr>
          <w:p w14:paraId="1DD7D254" w14:textId="77777777" w:rsidR="009B5EEE" w:rsidRPr="00C7721B" w:rsidRDefault="009B5EEE" w:rsidP="009424D4">
            <w:pPr>
              <w:jc w:val="center"/>
              <w:rPr>
                <w:color w:val="000000" w:themeColor="text1"/>
                <w:lang w:eastAsia="es-ES"/>
              </w:rPr>
            </w:pPr>
          </w:p>
        </w:tc>
        <w:tc>
          <w:tcPr>
            <w:tcW w:w="3418" w:type="dxa"/>
            <w:noWrap/>
            <w:hideMark/>
          </w:tcPr>
          <w:p w14:paraId="7BAC98EF" w14:textId="035014F8" w:rsidR="009B5EEE" w:rsidRPr="00C7721B" w:rsidRDefault="00252290" w:rsidP="00252290">
            <w:pPr>
              <w:jc w:val="center"/>
              <w:rPr>
                <w:color w:val="000000" w:themeColor="text1"/>
                <w:lang w:eastAsia="es-ES"/>
              </w:rPr>
            </w:pPr>
            <w:r w:rsidRPr="00C7721B">
              <w:rPr>
                <w:color w:val="000000" w:themeColor="text1"/>
                <w:lang w:eastAsia="es-ES"/>
              </w:rPr>
              <w:t>*</w:t>
            </w:r>
            <w:r w:rsidR="009B5EEE" w:rsidRPr="00C7721B">
              <w:rPr>
                <w:color w:val="000000" w:themeColor="text1"/>
                <w:lang w:eastAsia="es-ES"/>
              </w:rPr>
              <w:t>Deposition of micro- or nanoparticles</w:t>
            </w:r>
          </w:p>
        </w:tc>
      </w:tr>
      <w:tr w:rsidR="00C7721B" w:rsidRPr="00C7721B" w14:paraId="0BFBD96C" w14:textId="77777777" w:rsidTr="009424D4">
        <w:trPr>
          <w:gridAfter w:val="1"/>
          <w:wAfter w:w="3137" w:type="dxa"/>
          <w:trHeight w:val="288"/>
        </w:trPr>
        <w:tc>
          <w:tcPr>
            <w:tcW w:w="1805" w:type="dxa"/>
            <w:vMerge/>
          </w:tcPr>
          <w:p w14:paraId="28409217" w14:textId="77777777" w:rsidR="009B5EEE" w:rsidRPr="00C7721B" w:rsidRDefault="009B5EEE" w:rsidP="009424D4">
            <w:pPr>
              <w:jc w:val="center"/>
              <w:rPr>
                <w:color w:val="000000" w:themeColor="text1"/>
                <w:lang w:eastAsia="es-ES"/>
              </w:rPr>
            </w:pPr>
          </w:p>
        </w:tc>
        <w:tc>
          <w:tcPr>
            <w:tcW w:w="3418" w:type="dxa"/>
            <w:noWrap/>
          </w:tcPr>
          <w:p w14:paraId="50313CF1" w14:textId="2EA7A352" w:rsidR="009B5EEE" w:rsidRPr="00C7721B" w:rsidRDefault="00252290" w:rsidP="009424D4">
            <w:pPr>
              <w:jc w:val="center"/>
              <w:rPr>
                <w:color w:val="000000" w:themeColor="text1"/>
                <w:lang w:eastAsia="es-ES"/>
              </w:rPr>
            </w:pPr>
            <w:r w:rsidRPr="00C7721B">
              <w:rPr>
                <w:color w:val="000000" w:themeColor="text1"/>
                <w:lang w:eastAsia="es-ES"/>
              </w:rPr>
              <w:t>*</w:t>
            </w:r>
            <w:r w:rsidR="009B5EEE" w:rsidRPr="00C7721B">
              <w:rPr>
                <w:color w:val="000000" w:themeColor="text1"/>
                <w:lang w:eastAsia="es-ES"/>
              </w:rPr>
              <w:t>Self-assembling in polycrystalline films</w:t>
            </w:r>
          </w:p>
        </w:tc>
      </w:tr>
      <w:tr w:rsidR="00C7721B" w:rsidRPr="00C7721B" w14:paraId="47CE482B" w14:textId="77777777" w:rsidTr="009424D4">
        <w:trPr>
          <w:gridAfter w:val="1"/>
          <w:wAfter w:w="3137" w:type="dxa"/>
          <w:trHeight w:val="288"/>
        </w:trPr>
        <w:tc>
          <w:tcPr>
            <w:tcW w:w="1805" w:type="dxa"/>
            <w:vMerge/>
            <w:hideMark/>
          </w:tcPr>
          <w:p w14:paraId="57D0BEFA" w14:textId="77777777" w:rsidR="009B5EEE" w:rsidRPr="00C7721B" w:rsidRDefault="009B5EEE" w:rsidP="009424D4">
            <w:pPr>
              <w:jc w:val="center"/>
              <w:rPr>
                <w:color w:val="000000" w:themeColor="text1"/>
                <w:lang w:eastAsia="es-ES"/>
              </w:rPr>
            </w:pPr>
          </w:p>
        </w:tc>
        <w:tc>
          <w:tcPr>
            <w:tcW w:w="3418" w:type="dxa"/>
            <w:noWrap/>
            <w:hideMark/>
          </w:tcPr>
          <w:p w14:paraId="7E3B663E" w14:textId="36C95FF5" w:rsidR="009B5EEE" w:rsidRPr="00C7721B" w:rsidRDefault="00ED62EC" w:rsidP="009424D4">
            <w:pPr>
              <w:jc w:val="center"/>
              <w:rPr>
                <w:color w:val="000000" w:themeColor="text1"/>
                <w:lang w:eastAsia="es-ES"/>
              </w:rPr>
            </w:pPr>
            <w:r w:rsidRPr="00C7721B">
              <w:rPr>
                <w:color w:val="000000" w:themeColor="text1"/>
                <w:lang w:eastAsia="es-ES"/>
              </w:rPr>
              <w:t>Vacuum casting</w:t>
            </w:r>
          </w:p>
        </w:tc>
      </w:tr>
    </w:tbl>
    <w:p w14:paraId="7B515C3F" w14:textId="5B64AB3A" w:rsidR="00FD24F3" w:rsidRPr="00C7721B" w:rsidRDefault="00FD24F3" w:rsidP="00FD24F3">
      <w:pPr>
        <w:rPr>
          <w:color w:val="000000" w:themeColor="text1"/>
        </w:rPr>
      </w:pPr>
      <w:r w:rsidRPr="00C7721B">
        <w:rPr>
          <w:color w:val="000000" w:themeColor="text1"/>
        </w:rPr>
        <w:t>*Considered as a</w:t>
      </w:r>
      <w:r w:rsidR="00252290" w:rsidRPr="00C7721B">
        <w:rPr>
          <w:color w:val="000000" w:themeColor="text1"/>
        </w:rPr>
        <w:t>n</w:t>
      </w:r>
      <w:r w:rsidRPr="00C7721B">
        <w:rPr>
          <w:color w:val="000000" w:themeColor="text1"/>
        </w:rPr>
        <w:t xml:space="preserve"> Ultra Precision manufacturing technique.</w:t>
      </w:r>
    </w:p>
    <w:p w14:paraId="78A8DFEA" w14:textId="67FA234F" w:rsidR="001B4A5A" w:rsidRPr="00C7721B" w:rsidRDefault="001B4A5A" w:rsidP="001B4A5A">
      <w:pPr>
        <w:rPr>
          <w:color w:val="000000" w:themeColor="text1"/>
        </w:rPr>
      </w:pPr>
      <w:bookmarkStart w:id="40" w:name="_Ref28258668"/>
      <w:r w:rsidRPr="00C7721B">
        <w:rPr>
          <w:color w:val="000000" w:themeColor="text1"/>
        </w:rPr>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X</w:t>
      </w:r>
      <w:r w:rsidR="00045B94" w:rsidRPr="00C7721B">
        <w:rPr>
          <w:color w:val="000000" w:themeColor="text1"/>
        </w:rPr>
        <w:fldChar w:fldCharType="end"/>
      </w:r>
      <w:bookmarkEnd w:id="40"/>
      <w:r w:rsidRPr="00C7721B">
        <w:rPr>
          <w:color w:val="000000" w:themeColor="text1"/>
        </w:rPr>
        <w:t xml:space="preserve"> Additive manufacturing processes employed to suppress the bacterial adhesion</w:t>
      </w:r>
    </w:p>
    <w:tbl>
      <w:tblPr>
        <w:tblStyle w:val="TableGrid"/>
        <w:tblW w:w="8789" w:type="dxa"/>
        <w:tblLook w:val="04A0" w:firstRow="1" w:lastRow="0" w:firstColumn="1" w:lastColumn="0" w:noHBand="0" w:noVBand="1"/>
      </w:tblPr>
      <w:tblGrid>
        <w:gridCol w:w="2126"/>
        <w:gridCol w:w="2269"/>
        <w:gridCol w:w="3118"/>
        <w:gridCol w:w="1276"/>
      </w:tblGrid>
      <w:tr w:rsidR="00C7721B" w:rsidRPr="00C7721B" w14:paraId="049DC6B6" w14:textId="77777777" w:rsidTr="00C479BC">
        <w:tc>
          <w:tcPr>
            <w:tcW w:w="2126" w:type="dxa"/>
          </w:tcPr>
          <w:p w14:paraId="7E9D052B" w14:textId="2EC488D9" w:rsidR="00EA5C87" w:rsidRPr="00C7721B" w:rsidRDefault="00EA5C87" w:rsidP="00EA5C87">
            <w:pPr>
              <w:jc w:val="center"/>
              <w:rPr>
                <w:b/>
                <w:bCs/>
                <w:color w:val="000000" w:themeColor="text1"/>
              </w:rPr>
            </w:pPr>
            <w:r w:rsidRPr="00C7721B">
              <w:rPr>
                <w:b/>
                <w:bCs/>
                <w:color w:val="000000" w:themeColor="text1"/>
              </w:rPr>
              <w:t>Additive process</w:t>
            </w:r>
          </w:p>
        </w:tc>
        <w:tc>
          <w:tcPr>
            <w:tcW w:w="2269" w:type="dxa"/>
          </w:tcPr>
          <w:p w14:paraId="68DC352F" w14:textId="55E27D0C" w:rsidR="00EA5C87" w:rsidRPr="00C7721B" w:rsidRDefault="00EA5C87" w:rsidP="00EA5C87">
            <w:pPr>
              <w:jc w:val="center"/>
              <w:rPr>
                <w:b/>
                <w:bCs/>
                <w:color w:val="000000" w:themeColor="text1"/>
              </w:rPr>
            </w:pPr>
            <w:r w:rsidRPr="00C7721B">
              <w:rPr>
                <w:b/>
                <w:bCs/>
                <w:color w:val="000000" w:themeColor="text1"/>
              </w:rPr>
              <w:t>Material employed</w:t>
            </w:r>
          </w:p>
        </w:tc>
        <w:tc>
          <w:tcPr>
            <w:tcW w:w="3118" w:type="dxa"/>
          </w:tcPr>
          <w:p w14:paraId="62F141EF" w14:textId="23F809A7" w:rsidR="00EA5C87" w:rsidRPr="00C7721B" w:rsidRDefault="00EA5C87" w:rsidP="00EA5C87">
            <w:pPr>
              <w:jc w:val="center"/>
              <w:rPr>
                <w:b/>
                <w:bCs/>
                <w:color w:val="000000" w:themeColor="text1"/>
              </w:rPr>
            </w:pPr>
            <w:r w:rsidRPr="00C7721B">
              <w:rPr>
                <w:b/>
                <w:bCs/>
                <w:color w:val="000000" w:themeColor="text1"/>
              </w:rPr>
              <w:t>Bacterial response</w:t>
            </w:r>
          </w:p>
        </w:tc>
        <w:tc>
          <w:tcPr>
            <w:tcW w:w="1276" w:type="dxa"/>
          </w:tcPr>
          <w:p w14:paraId="5C7B634F" w14:textId="3A7BE1EF" w:rsidR="00EA5C87" w:rsidRPr="00C7721B" w:rsidRDefault="00EA5C87" w:rsidP="00EA5C87">
            <w:pPr>
              <w:jc w:val="center"/>
              <w:rPr>
                <w:b/>
                <w:bCs/>
                <w:color w:val="000000" w:themeColor="text1"/>
              </w:rPr>
            </w:pPr>
            <w:r w:rsidRPr="00C7721B">
              <w:rPr>
                <w:b/>
                <w:bCs/>
                <w:color w:val="000000" w:themeColor="text1"/>
              </w:rPr>
              <w:t>Reference</w:t>
            </w:r>
          </w:p>
        </w:tc>
      </w:tr>
      <w:tr w:rsidR="00C7721B" w:rsidRPr="00C7721B" w14:paraId="7A5220D7" w14:textId="77777777" w:rsidTr="00C479BC">
        <w:tc>
          <w:tcPr>
            <w:tcW w:w="2126" w:type="dxa"/>
          </w:tcPr>
          <w:p w14:paraId="33DCF502" w14:textId="24AC867F" w:rsidR="00EA5C87" w:rsidRPr="00C7721B" w:rsidRDefault="00AC57F8" w:rsidP="00C479BC">
            <w:pPr>
              <w:jc w:val="center"/>
              <w:rPr>
                <w:color w:val="000000" w:themeColor="text1"/>
              </w:rPr>
            </w:pPr>
            <w:r w:rsidRPr="00C7721B">
              <w:rPr>
                <w:color w:val="000000" w:themeColor="text1"/>
              </w:rPr>
              <w:t>Anodization</w:t>
            </w:r>
          </w:p>
        </w:tc>
        <w:tc>
          <w:tcPr>
            <w:tcW w:w="2269" w:type="dxa"/>
          </w:tcPr>
          <w:p w14:paraId="3EB00CBE" w14:textId="14E6A18B" w:rsidR="00EA5C87" w:rsidRPr="00C7721B" w:rsidRDefault="00C479BC" w:rsidP="00C479BC">
            <w:pPr>
              <w:jc w:val="center"/>
              <w:rPr>
                <w:color w:val="000000" w:themeColor="text1"/>
              </w:rPr>
            </w:pPr>
            <w:r w:rsidRPr="00C7721B">
              <w:rPr>
                <w:color w:val="000000" w:themeColor="text1"/>
              </w:rPr>
              <w:t>Grade 2 Ti and Ti6Al4V</w:t>
            </w:r>
          </w:p>
        </w:tc>
        <w:tc>
          <w:tcPr>
            <w:tcW w:w="3118" w:type="dxa"/>
          </w:tcPr>
          <w:p w14:paraId="02E5A5A6" w14:textId="3E94E808" w:rsidR="00EA5C87" w:rsidRPr="00C7721B" w:rsidRDefault="00C479BC" w:rsidP="00C479BC">
            <w:pPr>
              <w:jc w:val="center"/>
              <w:rPr>
                <w:color w:val="000000" w:themeColor="text1"/>
              </w:rPr>
            </w:pPr>
            <w:r w:rsidRPr="00C7721B">
              <w:rPr>
                <w:color w:val="000000" w:themeColor="text1"/>
              </w:rPr>
              <w:t>Successful bactericidal activity of the anodized samples</w:t>
            </w:r>
          </w:p>
        </w:tc>
        <w:tc>
          <w:tcPr>
            <w:tcW w:w="1276" w:type="dxa"/>
          </w:tcPr>
          <w:p w14:paraId="3F1095DD" w14:textId="61F73722" w:rsidR="00EA5C87"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{"citationID":"OzniSyQg","properties":{"formattedCitation":"\\super 129\\nosupersub{}","plainCitation":"129","noteIndex":0},"citationItems":[{"id":50,"uris":["http://zotero.org/users/5340622/items/FI5JYBEV"],"uri":["http://zotero.org/users/5340622/items/FI5JYBEV"],"itemData":{"id":50,"type":"article-journal","abstract":"Bacterial contamination of implanted devices is a common cause of their failure. The aim of the present study was to assess the capability of electrochemical procedures to: (a) promote the formation of anatase on the surface of commercially pure Grade 2 Ti and Ti Grade 5 (Ti6Al4V) alloy; (b) inhibit in vitro biofilm formation of Staphylococcus aureus, Staphylococcus epidermidis, Streptococcus mutans and Porphyromonas gingivalis and oral plaque in vivo, (c) preserve favorable response of osteoblasts and fibroblasts to materials surfaces. Ti Grade 2 and Ti Grade 5 were respectively anodized at two different voltages: 90 and 130V for pure titanium; 100 and 120V for Ti6Al4V alloy. Surface characterization was performed by scanning electron microscopy (SEM) equipped with EDS probe, laser profilometry and X-ray diffractometry. Bacterial adhesion characterization was performed either in vitro and in vivo in patients. Osteoblast and fibroblast response was evaluated by metabolic activity assessment. The higher voltage applied in the anodization treatment of pure titanium (130V) and Ti6Al4V alloy (120V) surfaces, compared to the untreated pure titanium and Ti6Al4V and to lower voltage treatments, resulted in a greater decrease in bacterial attachment and biofilm formation in both in vitro and in vivo experiments. In contrast, the high voltage treatments were found to promote osteoblasts and fibroblasts proliferation. The observations indicated that the experimented high voltage anodization treatments may contribute to preserve the tissue integration and reduce bacteria colonization of titanium and titanium alloy for implantable applications.","container-title":"Colloids and Surfaces B: Biointerfaces","DOI":"10.1016/j.colsurfb.2011.07.054","ISSN":"0927-7765","issue":"2","journalAbbreviation":"Colloids and Surfaces B: Biointerfaces","page":"648-655","source":"ScienceDirect","title":"Electrochemically induced anatase inhibits bacterial colonization on Titanium Grade 2 and Ti6Al4V alloy for dental and orthopedic devices","volume":"88","author":[{"family":"Giordano","given":"Carmen"},{"family":"Saino","given":"Enrica"},{"family":"Rimondini","given":"Lia"},{"family":"Pedeferri","given":"Maria Pia"},{"family":"Visai","given":"Livia"},{"family":"Cigada","given":"Alberto"},{"family":"Chiesa","given":"Roberto"}],"issued":{"date-parts":[["2011",12,1]]}}}],"schema":"https://github.com/citation-style-language/schema/raw/master/csl-citation.json"}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129</w:t>
            </w:r>
            <w:r w:rsidRPr="00C7721B">
              <w:rPr>
                <w:color w:val="000000" w:themeColor="text1"/>
              </w:rPr>
              <w:fldChar w:fldCharType="end"/>
            </w:r>
          </w:p>
        </w:tc>
      </w:tr>
      <w:tr w:rsidR="00C7721B" w:rsidRPr="00C7721B" w14:paraId="2D97E947" w14:textId="77777777" w:rsidTr="00C479BC">
        <w:tc>
          <w:tcPr>
            <w:tcW w:w="2126" w:type="dxa"/>
          </w:tcPr>
          <w:p w14:paraId="3BC2DBFB" w14:textId="4680B395" w:rsidR="00C479BC" w:rsidRPr="00C7721B" w:rsidRDefault="00C479BC" w:rsidP="00C479BC">
            <w:pPr>
              <w:jc w:val="center"/>
              <w:rPr>
                <w:color w:val="000000" w:themeColor="text1"/>
              </w:rPr>
            </w:pPr>
            <w:r w:rsidRPr="00C7721B">
              <w:rPr>
                <w:color w:val="000000" w:themeColor="text1"/>
              </w:rPr>
              <w:t>Nanoimprint lithography</w:t>
            </w:r>
          </w:p>
        </w:tc>
        <w:tc>
          <w:tcPr>
            <w:tcW w:w="2269" w:type="dxa"/>
          </w:tcPr>
          <w:p w14:paraId="3D7DFA09" w14:textId="527624DC" w:rsidR="00C479BC" w:rsidRPr="00C7721B" w:rsidRDefault="00C479BC" w:rsidP="00C479BC">
            <w:pPr>
              <w:jc w:val="center"/>
              <w:rPr>
                <w:color w:val="000000" w:themeColor="text1"/>
              </w:rPr>
            </w:pPr>
            <w:r w:rsidRPr="00C7721B">
              <w:rPr>
                <w:color w:val="000000" w:themeColor="text1"/>
              </w:rPr>
              <w:t>PMMA</w:t>
            </w:r>
          </w:p>
        </w:tc>
        <w:tc>
          <w:tcPr>
            <w:tcW w:w="3118" w:type="dxa"/>
          </w:tcPr>
          <w:p w14:paraId="24EDFA8C" w14:textId="1970DB93" w:rsidR="00C479BC" w:rsidRPr="00C7721B" w:rsidRDefault="00C479BC" w:rsidP="00C479BC">
            <w:pPr>
              <w:jc w:val="center"/>
              <w:rPr>
                <w:color w:val="000000" w:themeColor="text1"/>
              </w:rPr>
            </w:pPr>
            <w:r w:rsidRPr="00C7721B">
              <w:rPr>
                <w:color w:val="000000" w:themeColor="text1"/>
              </w:rPr>
              <w:t>50% decrease of E. Coli bacteria compared to polished ones</w:t>
            </w:r>
          </w:p>
        </w:tc>
        <w:tc>
          <w:tcPr>
            <w:tcW w:w="1276" w:type="dxa"/>
          </w:tcPr>
          <w:p w14:paraId="58B18714" w14:textId="574C0857"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{"citationID":"Tgj7EgWO","properties":{"formattedCitation":"\\super 227\\nosupersub{}","plainCitation":"227","noteIndex":0},"citationItems":[{"id":1113,"uris":["http://zotero.org/users/5340622/items/8HMMPS2S"],"uri":["http://zotero.org/users/5340622/items/8HMMPS2S"],"itemData":{"id":1113,"type":"article-journal","container-title":"Biointerphases","DOI":"10.1116/1.4922157","ISSN":"1934-8630","issue":"2","journalAbbreviation":"Biointerphases","page":"021010","source":"avs.scitation.org (Atypon)","title":"Nanopatterned polymer surfaces with bactericidal properties","volume":"10","author":[{"family":"Dickson","given":"Mary Nora"},{"family":"Liang","given":"Elena I."},{"family":"Rodriguez","given":"Luis A."},{"family":"Vollereaux","given":"Nicolas"},{"family":"Yee","given":"Albert F."}],"issued":{"date-parts":[["2015",6,1]]}}}],"schema":"https://github.com/citation-style-language/schema/raw/master/csl-citation.json"}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227</w:t>
            </w:r>
            <w:r w:rsidRPr="00C7721B">
              <w:rPr>
                <w:color w:val="000000" w:themeColor="text1"/>
              </w:rPr>
              <w:fldChar w:fldCharType="end"/>
            </w:r>
          </w:p>
        </w:tc>
      </w:tr>
      <w:tr w:rsidR="00C7721B" w:rsidRPr="00C7721B" w14:paraId="7D361F68" w14:textId="77777777" w:rsidTr="00C479BC">
        <w:tc>
          <w:tcPr>
            <w:tcW w:w="2126" w:type="dxa"/>
          </w:tcPr>
          <w:p w14:paraId="224CD08B" w14:textId="52ABC49A" w:rsidR="00C479BC" w:rsidRPr="00C7721B" w:rsidRDefault="00C479BC" w:rsidP="00C479BC">
            <w:pPr>
              <w:jc w:val="center"/>
              <w:rPr>
                <w:color w:val="000000" w:themeColor="text1"/>
              </w:rPr>
            </w:pPr>
            <w:r w:rsidRPr="00C7721B">
              <w:rPr>
                <w:color w:val="000000" w:themeColor="text1"/>
              </w:rPr>
              <w:t>Electrodeposition</w:t>
            </w:r>
          </w:p>
        </w:tc>
        <w:tc>
          <w:tcPr>
            <w:tcW w:w="2269" w:type="dxa"/>
          </w:tcPr>
          <w:p w14:paraId="77E91F63" w14:textId="22A228FB" w:rsidR="00C479BC" w:rsidRPr="00C7721B" w:rsidRDefault="00C479BC" w:rsidP="00C479BC">
            <w:pPr>
              <w:jc w:val="center"/>
              <w:rPr>
                <w:color w:val="000000" w:themeColor="text1"/>
              </w:rPr>
            </w:pPr>
            <w:r w:rsidRPr="00C7721B">
              <w:rPr>
                <w:color w:val="000000" w:themeColor="text1"/>
              </w:rPr>
              <w:t>Au nanoparticles</w:t>
            </w:r>
          </w:p>
        </w:tc>
        <w:tc>
          <w:tcPr>
            <w:tcW w:w="3118" w:type="dxa"/>
          </w:tcPr>
          <w:p w14:paraId="45661053" w14:textId="420AE147" w:rsidR="00C479BC" w:rsidRPr="00C7721B" w:rsidRDefault="00C479BC" w:rsidP="00C479BC">
            <w:pPr>
              <w:jc w:val="center"/>
              <w:rPr>
                <w:color w:val="000000" w:themeColor="text1"/>
              </w:rPr>
            </w:pPr>
            <w:r w:rsidRPr="00C7721B">
              <w:rPr>
                <w:color w:val="000000" w:themeColor="text1"/>
              </w:rPr>
              <w:t xml:space="preserve">All structures Au nanoparticles exhibit great bactericidal activity against </w:t>
            </w:r>
            <w:r w:rsidRPr="00C7721B">
              <w:rPr>
                <w:i/>
                <w:iCs/>
                <w:color w:val="000000" w:themeColor="text1"/>
              </w:rPr>
              <w:t>S. Aureus</w:t>
            </w:r>
          </w:p>
        </w:tc>
        <w:tc>
          <w:tcPr>
            <w:tcW w:w="1276" w:type="dxa"/>
          </w:tcPr>
          <w:p w14:paraId="778D27A0" w14:textId="1D2205CB"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{"citationID":"6A3LNyMG","properties":{"formattedCitation":"\\super 228\\nosupersub{}","plainCitation":"228","noteIndex":0},"citationItems":[{"id":1116,"uris":["http://zotero.org/users/5340622/items/MMJ9D7SZ"],"uri":["http://zotero.org/users/5340622/items/MMJ9D7SZ"],"itemData":{"id":1116,"type":"article-journal","container-title":"Nanoscale","DOI":"10.1039/C5NR06157A","issue":"5","language":"en","page":"2620-2625","source":"pubs.rsc.org","title":"Antibacterial Au nanostructured surfaces","volume":"8","author":[{"family":"Wu","given":"Songmei"},{"family":"Zuber","given":"Flavia"},{"family":"Brugger","given":"Juergen"},{"family":"Maniura-Weber","given":"Katharina"},{"family":"Ren","given":"Qun"}],"issued":{"date-parts":[["2016"]]}}}],"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228</w:t>
            </w:r>
            <w:r w:rsidRPr="00C7721B">
              <w:rPr>
                <w:color w:val="000000" w:themeColor="text1"/>
              </w:rPr>
              <w:fldChar w:fldCharType="end"/>
            </w:r>
          </w:p>
        </w:tc>
      </w:tr>
      <w:tr w:rsidR="00C7721B" w:rsidRPr="00C7721B" w14:paraId="34DC17D2" w14:textId="77777777" w:rsidTr="00C479BC">
        <w:tc>
          <w:tcPr>
            <w:tcW w:w="2126" w:type="dxa"/>
          </w:tcPr>
          <w:p w14:paraId="4334E0C2" w14:textId="3C6DF8C0" w:rsidR="00C479BC" w:rsidRPr="00C7721B" w:rsidRDefault="00C479BC" w:rsidP="00C479BC">
            <w:pPr>
              <w:jc w:val="center"/>
              <w:rPr>
                <w:color w:val="000000" w:themeColor="text1"/>
              </w:rPr>
            </w:pPr>
            <w:r w:rsidRPr="00C7721B">
              <w:rPr>
                <w:color w:val="000000" w:themeColor="text1"/>
              </w:rPr>
              <w:t>Physical vapour deposition</w:t>
            </w:r>
          </w:p>
        </w:tc>
        <w:tc>
          <w:tcPr>
            <w:tcW w:w="2269" w:type="dxa"/>
          </w:tcPr>
          <w:p w14:paraId="5E9F3D07" w14:textId="61ECB677" w:rsidR="00C479BC" w:rsidRPr="00C7721B" w:rsidRDefault="00C479BC" w:rsidP="00C479BC">
            <w:pPr>
              <w:jc w:val="center"/>
              <w:rPr>
                <w:color w:val="000000" w:themeColor="text1"/>
              </w:rPr>
            </w:pPr>
            <w:r w:rsidRPr="00C7721B">
              <w:rPr>
                <w:color w:val="000000" w:themeColor="text1"/>
              </w:rPr>
              <w:t>Titanium coated with copolymers</w:t>
            </w:r>
          </w:p>
        </w:tc>
        <w:tc>
          <w:tcPr>
            <w:tcW w:w="3118" w:type="dxa"/>
          </w:tcPr>
          <w:p w14:paraId="1DF52B7C" w14:textId="5120CF77" w:rsidR="00C479BC" w:rsidRPr="00C7721B" w:rsidRDefault="00C479BC" w:rsidP="00C479BC">
            <w:pPr>
              <w:jc w:val="center"/>
              <w:rPr>
                <w:color w:val="000000" w:themeColor="text1"/>
              </w:rPr>
            </w:pPr>
            <w:r w:rsidRPr="00C7721B">
              <w:rPr>
                <w:color w:val="000000" w:themeColor="text1"/>
              </w:rPr>
              <w:t xml:space="preserve">Decrease of the </w:t>
            </w:r>
            <w:r w:rsidRPr="00C7721B">
              <w:rPr>
                <w:i/>
                <w:iCs/>
                <w:color w:val="000000" w:themeColor="text1"/>
              </w:rPr>
              <w:t>S. Aureus</w:t>
            </w:r>
            <w:r w:rsidRPr="00C7721B">
              <w:rPr>
                <w:color w:val="000000" w:themeColor="text1"/>
              </w:rPr>
              <w:t xml:space="preserve"> bacteria.</w:t>
            </w:r>
          </w:p>
        </w:tc>
        <w:tc>
          <w:tcPr>
            <w:tcW w:w="1276" w:type="dxa"/>
          </w:tcPr>
          <w:p w14:paraId="6191E3C6" w14:textId="696CFC3B"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{"citationID":"wlmsLFS4","properties":{"formattedCitation":"\\super 229\\nosupersub{}","plainCitation":"229","noteIndex":0},"citationItems":[{"id":1119,"uris":["http://zotero.org/users/5340622/items/NQ6KLP5W"],"uri":["http://zotero.org/users/5340622/items/NQ6KLP5W"],"itemData":{"id":1119,"type":"article-journal","abstract":"Implanted biomaterials are coated immediately with host plasma constituents, including extracellular matrix (ECM); this reaction may be undesirable in some cases. Poly(l-lysine)-grafted-poly(ethylene glycol) (PLL-g-PEG) has been shown to spontaneously adsorb from aqueous solution onto metal oxide surfaces, effectively reducing the degree of non-specific adsorption of blood and ECM proteins, and decreasing the adhesion of fibroblastic and osteoblastic cells to the coated surfaces. Cell adhesion through specific peptide-integrin receptors could be restored on surfaces coated with PLL-g-PEG functionalized with peptides of the RGD (Arg–Asp–Gly) type. To date, no study has examined the effect of surface modifications by PLL-g-PEG-based polymers on bacterial adhesion. The ability of Staphylococcus aureus to adhere to the ECM and plasma proteins deposited on biomaterials is a significant factor in the pathogenesis of medical-device-related infections. This study describes methods for visualizing and quantifying the adhesion of S. aureus to smooth and rough (chemically etched) titanium surfaces without and with monomolecular coatings of PLL-g-PEG, PLL-g-PEG/PEG-RGD and PLL-g-PEG/PEG-RDG. The different surfaces were exposed to S. aureus cultures for 1–24h and bacteria surface density was evaluated using scanning electron microscopy and fluorescence microscopy. Coating titanium surfaces with any of the three types of copolymers significantly decreased the adhesion of S. aureus to the surfaces by 89–93% for PLL-g-PEG, and 69% for PLL-g-PEG/PEG-RGD. Therefore, surfaces coated with PLL-g-PEG/PEG-RGD have the ability to attach cells such as fibroblasts and osteoblasts while showing reduced S. aureus adhesion, resulting in a selective biointeraction pattern that may be useful for applications in the area of osteosynthesis, orthopaedic and dental implantology.","container-title":"Biomaterials","DOI":"10.1016/j.biomaterials.2003.11.033","ISSN":"0142-9612","issue":"18","journalAbbreviation":"Biomaterials","page":"4135-4148","source":"ScienceDirect","title":"Staphylococcus aureus adhesion to titanium oxide surfaces coated with non-functionalized and peptide-functionalized poly(l-lysine)-grafted-poly(ethylene glycol) copolymers","volume":"25","author":[{"family":"Harris","given":"L. G."},{"family":"Tosatti","given":"S."},{"family":"Wieland","given":"M."},{"family":"Textor","given":"M."},{"family":"Richards","given":"R. G."}],"issued":{"date-parts":[["2004",8,1]]}}}],"schema":"https://github.com/citation-style-language/schema/raw/master/csl-citation.json"}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229</w:t>
            </w:r>
            <w:r w:rsidRPr="00C7721B">
              <w:rPr>
                <w:color w:val="000000" w:themeColor="text1"/>
              </w:rPr>
              <w:fldChar w:fldCharType="end"/>
            </w:r>
          </w:p>
        </w:tc>
      </w:tr>
      <w:tr w:rsidR="00C7721B" w:rsidRPr="00C7721B" w14:paraId="675C493D" w14:textId="77777777" w:rsidTr="00C479BC">
        <w:tc>
          <w:tcPr>
            <w:tcW w:w="2126" w:type="dxa"/>
          </w:tcPr>
          <w:p w14:paraId="0B62A780" w14:textId="1E88AA90" w:rsidR="00C479BC" w:rsidRPr="00C7721B" w:rsidRDefault="00C479BC" w:rsidP="00C479BC">
            <w:pPr>
              <w:jc w:val="center"/>
              <w:rPr>
                <w:color w:val="000000" w:themeColor="text1"/>
              </w:rPr>
            </w:pPr>
            <w:r w:rsidRPr="00C7721B">
              <w:rPr>
                <w:color w:val="000000" w:themeColor="text1"/>
              </w:rPr>
              <w:t>Spraying deposition</w:t>
            </w:r>
          </w:p>
        </w:tc>
        <w:tc>
          <w:tcPr>
            <w:tcW w:w="2269" w:type="dxa"/>
          </w:tcPr>
          <w:p w14:paraId="62C08BC6" w14:textId="7C041F4A" w:rsidR="00C479BC" w:rsidRPr="00C7721B" w:rsidRDefault="00C479BC" w:rsidP="00C479BC">
            <w:pPr>
              <w:jc w:val="center"/>
              <w:rPr>
                <w:color w:val="000000" w:themeColor="text1"/>
              </w:rPr>
            </w:pPr>
            <w:r w:rsidRPr="00C7721B">
              <w:rPr>
                <w:color w:val="000000" w:themeColor="text1"/>
              </w:rPr>
              <w:t>Titanium anodized substrate coated with polylactide.</w:t>
            </w:r>
          </w:p>
        </w:tc>
        <w:tc>
          <w:tcPr>
            <w:tcW w:w="3118" w:type="dxa"/>
          </w:tcPr>
          <w:p w14:paraId="0FBF2691" w14:textId="453156F0" w:rsidR="00C479BC" w:rsidRPr="00C7721B" w:rsidRDefault="00C479BC" w:rsidP="00C479BC">
            <w:pPr>
              <w:jc w:val="center"/>
              <w:rPr>
                <w:color w:val="000000" w:themeColor="text1"/>
              </w:rPr>
            </w:pPr>
            <w:r w:rsidRPr="00C7721B">
              <w:rPr>
                <w:color w:val="000000" w:themeColor="text1"/>
              </w:rPr>
              <w:t xml:space="preserve">0.5% of PLA concentration showed the best inhibition rate to </w:t>
            </w:r>
            <w:r w:rsidRPr="00C7721B">
              <w:rPr>
                <w:i/>
                <w:iCs/>
                <w:color w:val="000000" w:themeColor="text1"/>
              </w:rPr>
              <w:t>S. Aureus</w:t>
            </w:r>
            <w:r w:rsidRPr="00C7721B">
              <w:rPr>
                <w:color w:val="000000" w:themeColor="text1"/>
              </w:rPr>
              <w:t>.</w:t>
            </w:r>
          </w:p>
        </w:tc>
        <w:tc>
          <w:tcPr>
            <w:tcW w:w="1276" w:type="dxa"/>
          </w:tcPr>
          <w:p w14:paraId="333730EA" w14:textId="18C6621D"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{"citationID":"lisZ0JNU","properties":{"formattedCitation":"\\super 230\\nosupersub{}","plainCitation":"230","noteIndex":0},"citationItems":[{"id":1122,"uris":["http://zotero.org/users/5340622/items/DWQ7N47H"],"uri":["http://zotero.org/users/5340622/items/DWQ7N47H"],"itemData":{"id":1122,"type":"article-journal","abstract":"Titanium has been successfully used in dental implants due to its favorable biological response. However, implant failures caused by infection often occurred with a complex microbial exposure. Chlorhexidine (CHX) is effective against a wide variety of bacteria as well as fungi. The aim of the present study is to investigate the release behavior of CHX from CHX-containing polylactide (PLA)-coated titanium. Commercially, pure titanium was anodized with surfaces exposed to an anodic-forming voltage of 250 V for 3 min. The anodized titanium surfaces were then coated with a PLA/CHX solution. Topographic evaluation was performed using a SEM, and the antibacterial effect was evaluated. The concentrations of CHX were measured using a UV spectrophotometer. In the surface morphology analysis, the uncoated titanium surface showed a porous structure, but the surfaces coated with a polymer displayed nonporous structures and wrinkled surfaces. In addition, there were no differences in the surface roughness between the uncoated and coated surface. On the basis of the comparative analysis of both the UV absorbance of CHX and the surface characteristics, we concluded that the PLA coating can effectively control the release of CHX on anodized titanium surfaces. Copyright © 2008 John Wiley &amp; Sons, Ltd.","container-title":"Surface and Interface Analysis","DOI":"10.1002/sia.2809","ISSN":"1096-9918","issue":"3-4","language":"en","page":"202-204","source":"Wiley Online Library","title":"The release behavior of CHX from polymer-coated titanium surfaces","volume":"40","author":[{"family":"Kim","given":"Woo-Hyun"},{"family":"Lee","given":"Sang-Bae"},{"family":"Oh","given":"Keun-Taek"},{"family":"Moon","given":"Seung-Kyun"},{"family":"Kim","given":"Kwang-Mahn"},{"family":"Kim","given":"Kyoung-Nam"}],"issued":{"date-parts":[["2008"]]}}}],"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230</w:t>
            </w:r>
            <w:r w:rsidRPr="00C7721B">
              <w:rPr>
                <w:color w:val="000000" w:themeColor="text1"/>
              </w:rPr>
              <w:fldChar w:fldCharType="end"/>
            </w:r>
          </w:p>
        </w:tc>
      </w:tr>
      <w:tr w:rsidR="00C7721B" w:rsidRPr="00C7721B" w14:paraId="3286AC3D" w14:textId="77777777" w:rsidTr="00C479BC">
        <w:tc>
          <w:tcPr>
            <w:tcW w:w="2126" w:type="dxa"/>
          </w:tcPr>
          <w:p w14:paraId="0AD25342" w14:textId="712C9BD6" w:rsidR="00C479BC" w:rsidRPr="00C7721B" w:rsidRDefault="00C479BC" w:rsidP="00C479BC">
            <w:pPr>
              <w:jc w:val="center"/>
              <w:rPr>
                <w:color w:val="000000" w:themeColor="text1"/>
              </w:rPr>
            </w:pPr>
            <w:r w:rsidRPr="00C7721B">
              <w:rPr>
                <w:color w:val="000000" w:themeColor="text1"/>
              </w:rPr>
              <w:t>Lyophilization method</w:t>
            </w:r>
          </w:p>
        </w:tc>
        <w:tc>
          <w:tcPr>
            <w:tcW w:w="2269" w:type="dxa"/>
          </w:tcPr>
          <w:p w14:paraId="41D0D348" w14:textId="5763564E" w:rsidR="00C479BC" w:rsidRPr="00C7721B" w:rsidRDefault="00C479BC" w:rsidP="00C479BC">
            <w:pPr>
              <w:jc w:val="center"/>
              <w:rPr>
                <w:color w:val="000000" w:themeColor="text1"/>
              </w:rPr>
            </w:pPr>
            <w:r w:rsidRPr="00C7721B">
              <w:rPr>
                <w:color w:val="000000" w:themeColor="text1"/>
              </w:rPr>
              <w:t>Titanium nanotubes loaded with gentamicin</w:t>
            </w:r>
          </w:p>
        </w:tc>
        <w:tc>
          <w:tcPr>
            <w:tcW w:w="3118" w:type="dxa"/>
          </w:tcPr>
          <w:p w14:paraId="034655DD" w14:textId="18F2C807" w:rsidR="00C479BC" w:rsidRPr="00C7721B" w:rsidRDefault="00C479BC" w:rsidP="00C479BC">
            <w:pPr>
              <w:jc w:val="center"/>
              <w:rPr>
                <w:color w:val="000000" w:themeColor="text1"/>
              </w:rPr>
            </w:pPr>
            <w:r w:rsidRPr="00C7721B">
              <w:rPr>
                <w:color w:val="000000" w:themeColor="text1"/>
              </w:rPr>
              <w:t>Reduction of s. Aureus and enhance the osteoblast</w:t>
            </w:r>
          </w:p>
        </w:tc>
        <w:tc>
          <w:tcPr>
            <w:tcW w:w="1276" w:type="dxa"/>
          </w:tcPr>
          <w:p w14:paraId="3C58B78F" w14:textId="7AFB06E6"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{"citationID":"IF9WUfUP","properties":{"formattedCitation":"\\super 231\\nosupersub{}","plainCitation":"231","noteIndex":0},"citationItems":[{"id":1125,"uris":["http://zotero.org/users/5340622/items/PGA9BUTB"],"uri":["http://zotero.org/users/5340622/items/PGA9BUTB"],"itemData":{"id":1125,"type":"article-journal","abstract":"Bacterial infection is one of the most common problems after orthopedic implant surgery. If not prevented, bacterial infection can result in serious and life threatening conditions such as osteomyelitis. Thus, in order to reduce chances of such serious complication, patients are often subjected to antibiotic drug therapy for 6–8 weeks after initial surgery. The antibiotics are systemically delivered either intravenously, intramuscularly or topically. Systemic antibiotic delivery entails certain drawbacks such as systemic toxicity and limited bioavailability. Further, in order for the drug to be effective at the site of implantation, high doses are required, which can result in undesired side effects in patients. Thus, local antibiotic therapy is the preferred way of administering drugs. To that end, we have developed titania nanotubular arrays for local delivery of antibiotics off-implant at the site of implantation. These nanotubes were fabricated on bulk titanium using anodization techniques. The fabrication strategies allow us to precisely control the nanotube length and diameter, thus enabling us to load different amounts of drugs and control the release rates. In this work we have fabricated titania nanotubes with 80nm diameter and 400nm length. We have loaded these tubes with 200, 400 and 600μg of gentamicin. The gentamicin release kinetics from these nanotubes and its effect on Staphylococcus epidermis adhesion were investigated. Further, a preosteoblastic cell line called MC3T3-E1 was cultured on gentamicin-loaded nanotubes to evaluate the effect of nanoarchitecture on cell functionality. Our results indicate that we can effectively fill the nanotubes with the drug and the drug eluting nanotubes significantly reduce bacterial adhesion on the surface. Also, there is enhanced osteoblast differentiation on nanotubes filled with gentamicin.","container-title":"Biomaterials","DOI":"10.1016/j.biomaterials.2007.07.037","ISSN":"0142-9612","issue":"32","journalAbbreviation":"Biomaterials","page":"4880-4888","source":"ScienceDirect","title":"Decreased Staphylococcus epidermis adhesion and increased osteoblast functionality on antibiotic-loaded titania nanotubes","volume":"28","author":[{"family":"Popat","given":"Ketul C."},{"family":"Eltgroth","given":"Matthew"},{"family":"LaTempa","given":"Thomas J."},{"family":"Grimes","given":"Craig A."},{"family":"Desai","given":"Tejal A."}],"issued":{"date-parts":[["2007",11,1]]}}}],"schema":"https://github.com/citation-style-language/schema/raw/master/csl-citation.json"}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231</w:t>
            </w:r>
            <w:r w:rsidRPr="00C7721B">
              <w:rPr>
                <w:color w:val="000000" w:themeColor="text1"/>
              </w:rPr>
              <w:fldChar w:fldCharType="end"/>
            </w:r>
          </w:p>
        </w:tc>
      </w:tr>
      <w:tr w:rsidR="00C7721B" w:rsidRPr="00C7721B" w14:paraId="33CA181D" w14:textId="77777777" w:rsidTr="00C479BC">
        <w:tc>
          <w:tcPr>
            <w:tcW w:w="2126" w:type="dxa"/>
          </w:tcPr>
          <w:p w14:paraId="4A793CEE" w14:textId="3E7432DC" w:rsidR="00C479BC" w:rsidRPr="00C7721B" w:rsidRDefault="00C479BC" w:rsidP="00C479BC">
            <w:pPr>
              <w:jc w:val="center"/>
              <w:rPr>
                <w:color w:val="000000" w:themeColor="text1"/>
              </w:rPr>
            </w:pPr>
            <w:r w:rsidRPr="00C7721B">
              <w:rPr>
                <w:color w:val="000000" w:themeColor="text1"/>
              </w:rPr>
              <w:t>Physical vapour deposition</w:t>
            </w:r>
          </w:p>
        </w:tc>
        <w:tc>
          <w:tcPr>
            <w:tcW w:w="2269" w:type="dxa"/>
          </w:tcPr>
          <w:p w14:paraId="28235745" w14:textId="0AD0032F" w:rsidR="00C479BC" w:rsidRPr="00C7721B" w:rsidRDefault="00C479BC" w:rsidP="00C479BC">
            <w:pPr>
              <w:jc w:val="center"/>
              <w:rPr>
                <w:color w:val="000000" w:themeColor="text1"/>
              </w:rPr>
            </w:pPr>
            <w:r w:rsidRPr="00C7721B">
              <w:rPr>
                <w:color w:val="000000" w:themeColor="text1"/>
              </w:rPr>
              <w:t>Grade 2 Ti with silver coating</w:t>
            </w:r>
          </w:p>
        </w:tc>
        <w:tc>
          <w:tcPr>
            <w:tcW w:w="3118" w:type="dxa"/>
          </w:tcPr>
          <w:p w14:paraId="6ED7BF9D" w14:textId="6916CCB5" w:rsidR="00C479BC" w:rsidRPr="00C7721B" w:rsidRDefault="00C479BC" w:rsidP="00C479BC">
            <w:pPr>
              <w:jc w:val="center"/>
              <w:rPr>
                <w:color w:val="000000" w:themeColor="text1"/>
              </w:rPr>
            </w:pPr>
            <w:r w:rsidRPr="00C7721B">
              <w:rPr>
                <w:color w:val="000000" w:themeColor="text1"/>
              </w:rPr>
              <w:t xml:space="preserve">Reduce the bacterial adhesion of </w:t>
            </w:r>
            <w:r w:rsidRPr="00C7721B">
              <w:rPr>
                <w:i/>
                <w:iCs/>
                <w:color w:val="000000" w:themeColor="text1"/>
              </w:rPr>
              <w:t>S. Epidermidis</w:t>
            </w:r>
            <w:r w:rsidRPr="00C7721B">
              <w:rPr>
                <w:color w:val="000000" w:themeColor="text1"/>
              </w:rPr>
              <w:t xml:space="preserve"> and </w:t>
            </w:r>
            <w:r w:rsidRPr="00C7721B">
              <w:rPr>
                <w:i/>
                <w:iCs/>
                <w:color w:val="000000" w:themeColor="text1"/>
              </w:rPr>
              <w:t>K. Pneumoniae</w:t>
            </w:r>
            <w:r w:rsidRPr="00C7721B">
              <w:rPr>
                <w:color w:val="000000" w:themeColor="text1"/>
              </w:rPr>
              <w:t>.</w:t>
            </w:r>
          </w:p>
        </w:tc>
        <w:tc>
          <w:tcPr>
            <w:tcW w:w="1276" w:type="dxa"/>
          </w:tcPr>
          <w:p w14:paraId="65DEEA29" w14:textId="7D621B4A"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{"citationID":"d1WCZ2ux","properties":{"formattedCitation":"\\super 221\\nosupersub{}","plainCitation":"221","noteIndex":0},"citationItems":[{"id":32,"uris":["http://zotero.org/users/5340622/items/D4EFPLPH"],"uri":["http://zotero.org/users/5340622/items/D4EFPLPH"],"itemData":{"id":32,"type":"article-journal","abstract":"Biofilm formation and deep infection of endoprostheses is a recurrent complication in implant surgery. Post-operative infections may be overcome by adjusting antimicrobial properties of the implant surface prior to implantation. In this work we described the development of an antimicrobial titanium/silver hard coating via the physical vapor deposition (PVD) process.","container-title":"BioMedical Engineering OnLine","DOI":"10.1186/1475-925X-5-22","ISSN":"1475-925X","issue":"1","journalAbbreviation":"BioMedical Engineering OnLine","page":"22","source":"BioMed Central","title":"Antimicrobial titanium/silver PVD coatings on titanium","volume":"5","author":[{"family":"Ewald","given":"Andrea"},{"family":"Glückermann","given":"Susanne K."},{"family":"Thull","given":"Roger"},{"family":"Gbureck","given":"Uwe"}],"issued":{"date-parts":[["2006",3,24]]}}}],"schema":"https://github.com/citation-style-language/schema/raw/master/csl-citation.json"}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221</w:t>
            </w:r>
            <w:r w:rsidRPr="00C7721B">
              <w:rPr>
                <w:color w:val="000000" w:themeColor="text1"/>
              </w:rPr>
              <w:fldChar w:fldCharType="end"/>
            </w:r>
          </w:p>
        </w:tc>
      </w:tr>
      <w:tr w:rsidR="00C7721B" w:rsidRPr="00C7721B" w14:paraId="4FF49F0A" w14:textId="77777777" w:rsidTr="00C479BC">
        <w:tc>
          <w:tcPr>
            <w:tcW w:w="2126" w:type="dxa"/>
          </w:tcPr>
          <w:p w14:paraId="7E987264" w14:textId="61884E48" w:rsidR="00C479BC" w:rsidRPr="00C7721B" w:rsidRDefault="00C479BC" w:rsidP="00C479BC">
            <w:pPr>
              <w:jc w:val="center"/>
              <w:rPr>
                <w:color w:val="000000" w:themeColor="text1"/>
              </w:rPr>
            </w:pPr>
            <w:r w:rsidRPr="00C7721B">
              <w:rPr>
                <w:color w:val="000000" w:themeColor="text1"/>
              </w:rPr>
              <w:t>Chemical vapour deposition</w:t>
            </w:r>
          </w:p>
        </w:tc>
        <w:tc>
          <w:tcPr>
            <w:tcW w:w="2269" w:type="dxa"/>
          </w:tcPr>
          <w:p w14:paraId="396955D2" w14:textId="45301B30" w:rsidR="00C479BC" w:rsidRPr="00C7721B" w:rsidRDefault="00C479BC" w:rsidP="00C479BC">
            <w:pPr>
              <w:jc w:val="center"/>
              <w:rPr>
                <w:color w:val="000000" w:themeColor="text1"/>
              </w:rPr>
            </w:pPr>
            <w:r w:rsidRPr="00C7721B">
              <w:rPr>
                <w:color w:val="000000" w:themeColor="text1"/>
              </w:rPr>
              <w:t>Silicone elastomer</w:t>
            </w:r>
          </w:p>
        </w:tc>
        <w:tc>
          <w:tcPr>
            <w:tcW w:w="3118" w:type="dxa"/>
          </w:tcPr>
          <w:p w14:paraId="190E3DEC" w14:textId="618FE404" w:rsidR="00C479BC" w:rsidRPr="00C7721B" w:rsidRDefault="00C479BC" w:rsidP="00C479BC">
            <w:pPr>
              <w:jc w:val="center"/>
              <w:rPr>
                <w:color w:val="000000" w:themeColor="text1"/>
              </w:rPr>
            </w:pPr>
            <w:r w:rsidRPr="00C7721B">
              <w:rPr>
                <w:color w:val="000000" w:themeColor="text1"/>
              </w:rPr>
              <w:t>Decrease of S. Aureus bacteria compare with uncoated sample</w:t>
            </w:r>
          </w:p>
        </w:tc>
        <w:tc>
          <w:tcPr>
            <w:tcW w:w="1276" w:type="dxa"/>
          </w:tcPr>
          <w:p w14:paraId="526A3809" w14:textId="15B634C2"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{"citationID":"0WPW3ByP","properties":{"formattedCitation":"\\super 232\\nosupersub{}","plainCitation":"232","noteIndex":0},"citationItems":[{"id":1153,"uris":["http://zotero.org/users/5340622/items/M9DZ6TH3"],"uri":["http://zotero.org/users/5340622/items/M9DZ6TH3"],"itemData":{"id":1153,"type":"article-journal","abstract":"Bacterial attachment is highly dependent on a surfaces microstructure. For example, some rough surfaces provide grooves suitable for bacterial adhesion. Superhydrophobic surfaces with a Cassie-Baxter wetting mechanism are shown to prevent contact between a bacterium and surface attachment points. The surface used in this study is a highly rough thin film made from a silicone elastomer via an aerosol assisted chemical vapour deposition (AACVD) process. The films had water contact angles averaging 165°, a very low slip angle, and were capable of duplicating the Lotus effect. The ability of bacteria (Escherichia coli and Methicillin-resistant Staphylococcus aureus) to adhere to this surface was tested by submersion in a bacterial suspension. The superhydrophobic elastomer surfaces reduced the attachment of the bacteria tested, relative to the control surfaces of plain glass, and flat elastomeric films. The reduction in bacterial adhesion, without the external action of chemicals, gives the elastomer surface deposited with AACVD possible applications in biomedical and catering industries. This progressive study of bacterial adhesion is carried out on an AACVD prepared surface and presents adhesion results from both smooth and highly roughened elastomeric surfaces.","container-title":"Thin Solid Films","DOI":"10.1016/j.tsf.2011.01.282","ISSN":"0040-6090","issue":"11","journalAbbreviation":"Thin Solid Films","page":"3722-3727","source":"ScienceDirect","title":"An investigation into bacterial attachment to an elastomeric superhydrophobic surface prepared via aerosol assisted deposition","volume":"519","author":[{"family":"Crick","given":"Colin R."},{"family":"Ismail","given":"Salim"},{"family":"Pratten","given":"Jonathan"},{"family":"Parkin","given":"Ivan P."}],"issued":{"date-parts":[["2011",3,31]]}}}],"schema":"https://github.com/citation-style-language/schema/raw/master/csl-citation.json"}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232</w:t>
            </w:r>
            <w:r w:rsidRPr="00C7721B">
              <w:rPr>
                <w:color w:val="000000" w:themeColor="text1"/>
              </w:rPr>
              <w:fldChar w:fldCharType="end"/>
            </w:r>
          </w:p>
        </w:tc>
      </w:tr>
      <w:tr w:rsidR="00C479BC" w:rsidRPr="00C7721B" w14:paraId="7C7C31B2" w14:textId="77777777" w:rsidTr="00C479BC">
        <w:tc>
          <w:tcPr>
            <w:tcW w:w="2126" w:type="dxa"/>
          </w:tcPr>
          <w:p w14:paraId="2BE9CCDA" w14:textId="335CB9F6" w:rsidR="00C479BC" w:rsidRPr="00C7721B" w:rsidRDefault="00C479BC" w:rsidP="00C479BC">
            <w:pPr>
              <w:jc w:val="center"/>
              <w:rPr>
                <w:color w:val="000000" w:themeColor="text1"/>
              </w:rPr>
            </w:pPr>
            <w:r w:rsidRPr="00C7721B">
              <w:rPr>
                <w:color w:val="000000" w:themeColor="text1"/>
              </w:rPr>
              <w:t>Ag and Cu Ion implantation</w:t>
            </w:r>
          </w:p>
        </w:tc>
        <w:tc>
          <w:tcPr>
            <w:tcW w:w="2269" w:type="dxa"/>
          </w:tcPr>
          <w:p w14:paraId="4364A455" w14:textId="0756D73B" w:rsidR="00C479BC" w:rsidRPr="00C7721B" w:rsidRDefault="00C479BC" w:rsidP="00C479BC">
            <w:pPr>
              <w:jc w:val="center"/>
              <w:rPr>
                <w:color w:val="000000" w:themeColor="text1"/>
              </w:rPr>
            </w:pPr>
            <w:r w:rsidRPr="00C7721B">
              <w:rPr>
                <w:color w:val="000000" w:themeColor="text1"/>
              </w:rPr>
              <w:t>317L, Pure Ti, TiAlNb</w:t>
            </w:r>
          </w:p>
        </w:tc>
        <w:tc>
          <w:tcPr>
            <w:tcW w:w="3118" w:type="dxa"/>
          </w:tcPr>
          <w:p w14:paraId="07012241" w14:textId="298BA324" w:rsidR="00C479BC" w:rsidRPr="00C7721B" w:rsidRDefault="00C479BC" w:rsidP="00C479BC">
            <w:pPr>
              <w:jc w:val="center"/>
              <w:rPr>
                <w:color w:val="000000" w:themeColor="text1"/>
              </w:rPr>
            </w:pPr>
            <w:r w:rsidRPr="00C7721B">
              <w:rPr>
                <w:color w:val="000000" w:themeColor="text1"/>
              </w:rPr>
              <w:t>Improve the antibacterial properties of the substrates</w:t>
            </w:r>
          </w:p>
        </w:tc>
        <w:tc>
          <w:tcPr>
            <w:tcW w:w="1276" w:type="dxa"/>
          </w:tcPr>
          <w:p w14:paraId="518BD521" w14:textId="46EE6C3D" w:rsidR="00C479BC" w:rsidRPr="00C7721B" w:rsidRDefault="00C479BC" w:rsidP="00C479BC">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{"citationID":"jkUNNYsG","properties":{"formattedCitation":"\\super 170,172\\nosupersub{}","plainCitation":"170,172","noteIndex":0},"citationItems":[{"id":20,"uris":["http://zotero.org/users/5340622/items/MAI9H5GW"],"uri":["http://zotero.org/users/5340622/items/MAI9H5GW"],"itemData":{"id":20,"type":"article-journal","abstract":"Implant related infections remain a concern in modern surgery. Surface modification is an effective way to reduce the occurrence of these complications. Of various techniques, ion implantation shows promise. In the present work, silver and copper were ion implanted separately, into three typical medical metals, namely 317L stainless steel, titanium, and Ti–Al–Nb by a MEVVA ion source machine at various ion doses. The objective of this study was to determine the influence of silver and copper ion implantation on antibacterial performance and wear and corrosion resistance of the three materials. Antibacterial activity of silver- and copper-implanted samples against Staphylococcus aureus were assessed by the plate-counting method. The results show that silver and copper implantation improves the antibacterial rate and wear performance of all the three metals studied. It is also found that silver ion implantation does not change the corrosion resistance while the corrosion resistance of copper-implanted samples shows a significant decline. In conclusion, silver ion implantation is favorable to copper ion implantation for increasing the antibacterial nature of these three metals.","container-title":"Vacuum","DOI":"10.1016/j.vacuum.2006.12.011","ISSN":"0042-207X","issue":"9","journalAbbreviation":"Vacuum","page":"1114-1118","source":"ScienceDirect","title":"Surface modification of medical metals by ion implantation of silver and copper","volume":"81","author":[{"family":"Wan","given":"Y. Z."},{"family":"Raman","given":"S."},{"family":"He","given":"F."},{"family":"Huang","given":"Y."}],"issued":{"date-parts":[["2007",5,25]]}}},{"id":807,"uris":["http://zotero.org/users/5340622/items/FRJBR3VG"],"uri":["http://zotero.org/users/5340622/items/FRJBR3VG"],"itemData":{"id":807,"type":"article-journal","abstract":"Implant infection still represents a major clinical problem in orthopedic surgery. We therefore tested the in vitro biocompatibility and antibacterial effects of copper (Cu)- and silver (Ag)-ion implantation. Discs of a commonly used titanium alloy (Ti6AlV4) with an aluminium oxide-blasted surface were treated by Cu- or Ag-ion implantation with different dosage regimen (ranging from 1e15–17 ions cm−2 at energies of 2–20 keV). The samples were seeded with primary human osteoblasts and cell attachment and proliferation was analyzed by an MTT-assay. In comparison to the reference titanium alloy there was no difference in the number of attached viable cells after two days. After seven days the number of viable cells was increased for Cu with 1e17 ions cm−2 at 2 and 5 keV, and for Ag with 1e16 ions cm−2 at 5 keV while it was reduced for the highest amount of Ag deposition (1e17 ions cm−2 at 20 keV). Antibacterial effects on S.aureus and E.coli were marginal for the studied dosages of Cu but clearly present for Ag with 1e16 ions cm−2 at 2 and 5 keV and 1e17 ions cm−2 at 20 keV. These results indicate that Ag-ion implantation may be a promising methodological approach for antibacterial functionalization of titanium implants.","container-title":"The International Journal of Artificial Organs","DOI":"10.5301/ijao.5000022","ISSN":"0391-3988","issue":"9","journalAbbreviation":"The International Journal of Artificial Organs","language":"en","page":"882-888","source":"SAGE Journals","title":"Copper and Silver ion Implantation of Aluminium Oxide-Blasted Titanium Surfaces: Proliferative Response of Osteoblasts and Antibacterial Effects","title-short":"Copper and Silver ion Implantation of Aluminium Oxide-Blasted Titanium Surfaces","volume":"34","author":[{"family":"Fiedler","given":"Jörg"},{"family":"Kolitsch","given":"Andreas"},{"family":"Kleffner","given":"Bernhard"},{"family":"Henke","given":"Dietmar"},{"family":"Stenger","given":"Steffen"},{"family":"Brenner","given":"Rolf E."}],"issued":{"date-parts":[["2011",9,1]]}}}],"schema":"https://github.com/citation-style-language/schema/raw/master/csl-citation.json"}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170,172</w:t>
            </w:r>
            <w:r w:rsidRPr="00C7721B">
              <w:rPr>
                <w:color w:val="000000" w:themeColor="text1"/>
              </w:rPr>
              <w:fldChar w:fldCharType="end"/>
            </w:r>
          </w:p>
        </w:tc>
      </w:tr>
    </w:tbl>
    <w:p w14:paraId="67A5DD05" w14:textId="77777777" w:rsidR="00EA5C87" w:rsidRPr="00C7721B" w:rsidRDefault="00EA5C87" w:rsidP="009B5EEE">
      <w:pPr>
        <w:rPr>
          <w:color w:val="000000" w:themeColor="text1"/>
        </w:rPr>
      </w:pPr>
    </w:p>
    <w:p w14:paraId="0C8DC3C4" w14:textId="6E629353" w:rsidR="009B5EEE" w:rsidRPr="00C7721B" w:rsidRDefault="009B5EEE" w:rsidP="009B5EEE">
      <w:pPr>
        <w:rPr>
          <w:color w:val="000000" w:themeColor="text1"/>
        </w:rPr>
      </w:pPr>
      <w:bookmarkStart w:id="41" w:name="_Ref12356795"/>
      <w:r w:rsidRPr="00C7721B">
        <w:rPr>
          <w:color w:val="000000" w:themeColor="text1"/>
        </w:rPr>
        <w:lastRenderedPageBreak/>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XI</w:t>
      </w:r>
      <w:r w:rsidR="00045B94" w:rsidRPr="00C7721B">
        <w:rPr>
          <w:color w:val="000000" w:themeColor="text1"/>
        </w:rPr>
        <w:fldChar w:fldCharType="end"/>
      </w:r>
      <w:bookmarkEnd w:id="41"/>
      <w:r w:rsidRPr="00C7721B">
        <w:rPr>
          <w:color w:val="000000" w:themeColor="text1"/>
        </w:rPr>
        <w:t xml:space="preserve"> Classification of the removal of material surface modification techniques</w:t>
      </w:r>
      <w:r w:rsidR="0001211F" w:rsidRPr="00C7721B">
        <w:rPr>
          <w:color w:val="000000" w:themeColor="text1"/>
        </w:rPr>
        <w:t xml:space="preserve"> </w:t>
      </w:r>
      <w:r w:rsidR="0001211F" w:rsidRPr="00C7721B">
        <w:rPr>
          <w:color w:val="000000" w:themeColor="text1"/>
        </w:rPr>
        <w:fldChar w:fldCharType="begin"/>
      </w:r>
      <w:r w:rsidR="004A5032">
        <w:rPr>
          <w:color w:val="000000" w:themeColor="text1"/>
        </w:rPr>
        <w:instrText xml:space="preserve"> ADDIN ZOTERO_ITEM CSL_CITATION {"citationID":"KVmBFoMo","properties":{"formattedCitation":"\\super 36,211\\nosupersub{}","plainCitation":"36,211","noteIndex":0},"citationItems":[{"id":910,"uris":["http://zotero.org/users/5340622/items/XSN7UCV3"],"uri":["http://zotero.org/users/5340622/items/XSN7UCV3"],"itemData":{"id":910,"type":"article-journal","abstract":"Surface phenomena play a decisive role in the behaviour of engineering parts; their understanding and control are fundamental to the development of many advanced fields, such as: electronics, information technology, energy, optics, tribology, biology and biomimetics. Engineered surfaces rely on the control of surface characteristics to obtain a desired functional performance. This paper reports the advances in the state of the art considering the relationships between the properties of functional surfaces, their applications and the technologies to engineer surfaces.","container-title":"CIRP Annals","DOI":"10.1016/j.cirp.2008.09.003","ISSN":"0007-8506","issue":"2","journalAbbreviation":"CIRP Annals","page":"750-769","source":"ScienceDirect","title":"Advances in engineered surfaces for functional performance","volume":"57","author":[{"family":"Bruzzone","given":"A. A. G."},{"family":"Costa","given":"H. L."},{"family":"Lonardo","given":"P. M."},{"family":"Lucca","given":"D. A."}],"issued":{"date-parts":[["2008",1,1]]}}},{"id":174,"uris":["http://zotero.org/users/5340622/items/XVYE5DTB"],"uri":["http://zotero.org/users/5340622/items/XVYE5DTB"],"itemData":{"id":174,"type":"article-journal","abstract":"Orthopaedic and dental implants have become a staple of the medical industry and with an ageing population and growing culture for active lifestyles, this trend is forecast to continue. In accordance with the increased demand for implants, failure rates, particularly those caused by bacterial infection, need to be reduced. The past two decades have led to developments in antibiotics and antibacterial coatings to reduce revision surgery and death rates caused by infection. The limited effectiveness of these approaches has spurred research into nano-textured surfaces, designed to mimic the bactericidal properties of some animal, plant and insect species, and their topographical features. This review discusses the surface structures of cicada, dragonfly and butterfly wings, shark skin, gecko feet, taro and lotus leaves, emphasising the relationship between nano-structures and high surface contact angles on self-cleaning and bactericidal properties. Comparison of these surfaces shows large variations in structure dimension and configuration, indicating that there is no one particular surface structure that exhibits bactericidal behaviour against all types of microorganisms. Recent bio-mimicking fabrication methods are explored, finding hydrothermal synthesis to be the most commonly used technique, due to its environmentally friendly nature and relative simplicity compared to other methods. In addition, current proposed bactericidal mechanisms between bacteria cells and nano-textured surfaces are presented and discussed. These models could be improved by including additional parameters such as biological cell membrane properties, adhesion forces, bacteria dynamics and nano-structure mechanical properties. This paper lastly reviews the mechanical stability and cytotoxicity of micro and nano-structures and materials. While the future of nano-biomaterials is promising, long-term effects of micro and nano-structures in the body must be established before nano-textures can be used on orthopaedic implant surfaces as way of inhibiting bacterial adhesion.","container-title":"Journal of Nanobiotechnology","DOI":"10.1186/s12951-017-0306-1","ISSN":"1477-3155","issue":"1","journalAbbreviation":"Journal of Nanobiotechnology","page":"64","source":"BioMed Central","title":"Bio-mimicking nano and micro-structured surface fabrication for antibacterial properties in medical implants","volume":"15","author":[{"family":"Jaggessar","given":"Alka"},{"family":"Shahali","given":"Hesam"},{"family":"Mathew","given":"Asha"},{"family":"Yarlagadda","given":"Prasad K. D. V."}],"issued":{"date-parts":[["2017",10,2]]}}}],"schema":"https://github.com/citation-style-language/schema/raw/master/csl-citation.json"} </w:instrText>
      </w:r>
      <w:r w:rsidR="0001211F" w:rsidRPr="00C7721B">
        <w:rPr>
          <w:color w:val="000000" w:themeColor="text1"/>
        </w:rPr>
        <w:fldChar w:fldCharType="separate"/>
      </w:r>
      <w:r w:rsidR="004A5032" w:rsidRPr="004A5032">
        <w:rPr>
          <w:rFonts w:cs="Times New Roman"/>
          <w:szCs w:val="24"/>
          <w:vertAlign w:val="superscript"/>
        </w:rPr>
        <w:t>36,211</w:t>
      </w:r>
      <w:r w:rsidR="0001211F" w:rsidRPr="00C7721B">
        <w:rPr>
          <w:color w:val="000000" w:themeColor="text1"/>
        </w:rPr>
        <w:fldChar w:fldCharType="end"/>
      </w:r>
      <w:r w:rsidR="0059435B" w:rsidRPr="00C7721B">
        <w:rPr>
          <w:color w:val="000000" w:themeColor="text1"/>
        </w:rPr>
        <w:t xml:space="preserve"> by subtractive routes</w:t>
      </w:r>
    </w:p>
    <w:tbl>
      <w:tblPr>
        <w:tblStyle w:val="TableGrid"/>
        <w:tblW w:w="8260" w:type="dxa"/>
        <w:tblLook w:val="04A0" w:firstRow="1" w:lastRow="0" w:firstColumn="1" w:lastColumn="0" w:noHBand="0" w:noVBand="1"/>
      </w:tblPr>
      <w:tblGrid>
        <w:gridCol w:w="1636"/>
        <w:gridCol w:w="3352"/>
        <w:gridCol w:w="3272"/>
      </w:tblGrid>
      <w:tr w:rsidR="00C7721B" w:rsidRPr="00C7721B" w14:paraId="3B85912F" w14:textId="77777777" w:rsidTr="009424D4">
        <w:trPr>
          <w:trHeight w:val="288"/>
        </w:trPr>
        <w:tc>
          <w:tcPr>
            <w:tcW w:w="8260" w:type="dxa"/>
            <w:gridSpan w:val="3"/>
            <w:noWrap/>
            <w:hideMark/>
          </w:tcPr>
          <w:p w14:paraId="359BF7FE" w14:textId="697B08B5" w:rsidR="009B5EEE" w:rsidRPr="00C7721B" w:rsidRDefault="00D00A31" w:rsidP="009424D4">
            <w:pPr>
              <w:jc w:val="center"/>
              <w:rPr>
                <w:b/>
                <w:bCs/>
                <w:color w:val="000000" w:themeColor="text1"/>
                <w:lang w:eastAsia="es-ES"/>
              </w:rPr>
            </w:pPr>
            <w:r w:rsidRPr="00C7721B">
              <w:rPr>
                <w:color w:val="000000" w:themeColor="text1"/>
                <w:lang w:eastAsia="es-ES"/>
              </w:rPr>
              <w:t>*</w:t>
            </w:r>
            <w:r w:rsidR="009B5EEE" w:rsidRPr="00C7721B">
              <w:rPr>
                <w:b/>
                <w:bCs/>
                <w:color w:val="000000" w:themeColor="text1"/>
                <w:lang w:eastAsia="es-ES"/>
              </w:rPr>
              <w:t>Removing material</w:t>
            </w:r>
          </w:p>
        </w:tc>
      </w:tr>
      <w:tr w:rsidR="00C7721B" w:rsidRPr="00C7721B" w14:paraId="04DEFE3A" w14:textId="77777777" w:rsidTr="009424D4">
        <w:trPr>
          <w:trHeight w:val="288"/>
        </w:trPr>
        <w:tc>
          <w:tcPr>
            <w:tcW w:w="1636" w:type="dxa"/>
            <w:vMerge w:val="restart"/>
            <w:noWrap/>
            <w:hideMark/>
          </w:tcPr>
          <w:p w14:paraId="0E1F7D9C" w14:textId="04E83B27" w:rsidR="009B5EEE" w:rsidRPr="00C7721B" w:rsidRDefault="004347A4" w:rsidP="009424D4">
            <w:pPr>
              <w:jc w:val="center"/>
              <w:rPr>
                <w:b/>
                <w:bCs/>
                <w:color w:val="000000" w:themeColor="text1"/>
                <w:lang w:eastAsia="es-ES"/>
              </w:rPr>
            </w:pPr>
            <w:r w:rsidRPr="00C7721B">
              <w:rPr>
                <w:b/>
                <w:bCs/>
                <w:color w:val="000000" w:themeColor="text1"/>
                <w:lang w:eastAsia="es-ES"/>
              </w:rPr>
              <w:t>Beam based methods</w:t>
            </w:r>
          </w:p>
        </w:tc>
        <w:tc>
          <w:tcPr>
            <w:tcW w:w="3352" w:type="dxa"/>
            <w:vMerge w:val="restart"/>
            <w:noWrap/>
            <w:hideMark/>
          </w:tcPr>
          <w:p w14:paraId="692292BA" w14:textId="77777777" w:rsidR="009B5EEE" w:rsidRPr="00C7721B" w:rsidRDefault="009B5EEE" w:rsidP="009424D4">
            <w:pPr>
              <w:jc w:val="center"/>
              <w:rPr>
                <w:color w:val="000000" w:themeColor="text1"/>
                <w:lang w:eastAsia="es-ES"/>
              </w:rPr>
            </w:pPr>
            <w:r w:rsidRPr="00C7721B">
              <w:rPr>
                <w:color w:val="000000" w:themeColor="text1"/>
                <w:lang w:eastAsia="es-ES"/>
              </w:rPr>
              <w:t>Laser methods</w:t>
            </w:r>
          </w:p>
        </w:tc>
        <w:tc>
          <w:tcPr>
            <w:tcW w:w="3272" w:type="dxa"/>
            <w:noWrap/>
            <w:hideMark/>
          </w:tcPr>
          <w:p w14:paraId="6E63C73A" w14:textId="0A515FA5" w:rsidR="009B5EEE" w:rsidRPr="00C7721B" w:rsidRDefault="009B5EEE" w:rsidP="00D00A31">
            <w:pPr>
              <w:jc w:val="center"/>
              <w:rPr>
                <w:color w:val="000000" w:themeColor="text1"/>
                <w:lang w:eastAsia="es-ES"/>
              </w:rPr>
            </w:pPr>
            <w:r w:rsidRPr="00C7721B">
              <w:rPr>
                <w:color w:val="000000" w:themeColor="text1"/>
                <w:lang w:eastAsia="es-ES"/>
              </w:rPr>
              <w:t>Laser texturing (LT)</w:t>
            </w:r>
          </w:p>
        </w:tc>
      </w:tr>
      <w:tr w:rsidR="00C7721B" w:rsidRPr="00C7721B" w14:paraId="3D429DA5" w14:textId="77777777" w:rsidTr="009424D4">
        <w:trPr>
          <w:trHeight w:val="288"/>
        </w:trPr>
        <w:tc>
          <w:tcPr>
            <w:tcW w:w="1636" w:type="dxa"/>
            <w:vMerge/>
            <w:hideMark/>
          </w:tcPr>
          <w:p w14:paraId="79CB97D0" w14:textId="77777777" w:rsidR="009B5EEE" w:rsidRPr="00C7721B" w:rsidRDefault="009B5EEE" w:rsidP="009424D4">
            <w:pPr>
              <w:jc w:val="center"/>
              <w:rPr>
                <w:color w:val="000000" w:themeColor="text1"/>
                <w:lang w:eastAsia="es-ES"/>
              </w:rPr>
            </w:pPr>
          </w:p>
        </w:tc>
        <w:tc>
          <w:tcPr>
            <w:tcW w:w="3352" w:type="dxa"/>
            <w:vMerge/>
            <w:hideMark/>
          </w:tcPr>
          <w:p w14:paraId="128BEEDE" w14:textId="77777777" w:rsidR="009B5EEE" w:rsidRPr="00C7721B" w:rsidRDefault="009B5EEE" w:rsidP="009424D4">
            <w:pPr>
              <w:jc w:val="center"/>
              <w:rPr>
                <w:color w:val="000000" w:themeColor="text1"/>
                <w:lang w:eastAsia="es-ES"/>
              </w:rPr>
            </w:pPr>
          </w:p>
        </w:tc>
        <w:tc>
          <w:tcPr>
            <w:tcW w:w="3272" w:type="dxa"/>
            <w:noWrap/>
            <w:hideMark/>
          </w:tcPr>
          <w:p w14:paraId="1D576822" w14:textId="77777777" w:rsidR="009B5EEE" w:rsidRPr="00C7721B" w:rsidRDefault="009B5EEE" w:rsidP="009424D4">
            <w:pPr>
              <w:jc w:val="center"/>
              <w:rPr>
                <w:color w:val="000000" w:themeColor="text1"/>
                <w:lang w:eastAsia="es-ES"/>
              </w:rPr>
            </w:pPr>
            <w:r w:rsidRPr="00C7721B">
              <w:rPr>
                <w:color w:val="000000" w:themeColor="text1"/>
                <w:lang w:eastAsia="es-ES"/>
              </w:rPr>
              <w:t>Masked excimer laser</w:t>
            </w:r>
          </w:p>
        </w:tc>
      </w:tr>
      <w:tr w:rsidR="00C7721B" w:rsidRPr="00C7721B" w14:paraId="15F78031" w14:textId="77777777" w:rsidTr="009424D4">
        <w:trPr>
          <w:trHeight w:val="288"/>
        </w:trPr>
        <w:tc>
          <w:tcPr>
            <w:tcW w:w="1636" w:type="dxa"/>
            <w:vMerge/>
            <w:hideMark/>
          </w:tcPr>
          <w:p w14:paraId="3FA68CBF" w14:textId="77777777" w:rsidR="009B5EEE" w:rsidRPr="00C7721B" w:rsidRDefault="009B5EEE" w:rsidP="009424D4">
            <w:pPr>
              <w:jc w:val="center"/>
              <w:rPr>
                <w:color w:val="000000" w:themeColor="text1"/>
                <w:lang w:eastAsia="es-ES"/>
              </w:rPr>
            </w:pPr>
          </w:p>
        </w:tc>
        <w:tc>
          <w:tcPr>
            <w:tcW w:w="3352" w:type="dxa"/>
            <w:vMerge/>
            <w:hideMark/>
          </w:tcPr>
          <w:p w14:paraId="73725200" w14:textId="77777777" w:rsidR="009B5EEE" w:rsidRPr="00C7721B" w:rsidRDefault="009B5EEE" w:rsidP="009424D4">
            <w:pPr>
              <w:jc w:val="center"/>
              <w:rPr>
                <w:color w:val="000000" w:themeColor="text1"/>
                <w:lang w:eastAsia="es-ES"/>
              </w:rPr>
            </w:pPr>
          </w:p>
        </w:tc>
        <w:tc>
          <w:tcPr>
            <w:tcW w:w="3272" w:type="dxa"/>
            <w:noWrap/>
            <w:hideMark/>
          </w:tcPr>
          <w:p w14:paraId="03C0C94F" w14:textId="77777777" w:rsidR="009B5EEE" w:rsidRPr="00C7721B" w:rsidRDefault="009B5EEE" w:rsidP="009424D4">
            <w:pPr>
              <w:jc w:val="center"/>
              <w:rPr>
                <w:color w:val="000000" w:themeColor="text1"/>
                <w:lang w:eastAsia="es-ES"/>
              </w:rPr>
            </w:pPr>
            <w:r w:rsidRPr="00C7721B">
              <w:rPr>
                <w:color w:val="000000" w:themeColor="text1"/>
                <w:lang w:eastAsia="es-ES"/>
              </w:rPr>
              <w:t>Laser honing</w:t>
            </w:r>
          </w:p>
        </w:tc>
      </w:tr>
      <w:tr w:rsidR="00C7721B" w:rsidRPr="00C7721B" w14:paraId="7A9BA3C1" w14:textId="77777777" w:rsidTr="009424D4">
        <w:trPr>
          <w:trHeight w:val="288"/>
        </w:trPr>
        <w:tc>
          <w:tcPr>
            <w:tcW w:w="1636" w:type="dxa"/>
            <w:vMerge/>
          </w:tcPr>
          <w:p w14:paraId="7CA49ED1" w14:textId="77777777" w:rsidR="00656611" w:rsidRPr="00C7721B" w:rsidRDefault="00656611" w:rsidP="009424D4">
            <w:pPr>
              <w:jc w:val="center"/>
              <w:rPr>
                <w:color w:val="000000" w:themeColor="text1"/>
                <w:lang w:eastAsia="es-ES"/>
              </w:rPr>
            </w:pPr>
          </w:p>
        </w:tc>
        <w:tc>
          <w:tcPr>
            <w:tcW w:w="3352" w:type="dxa"/>
            <w:vMerge/>
          </w:tcPr>
          <w:p w14:paraId="526DC5C4" w14:textId="77777777" w:rsidR="00656611" w:rsidRPr="00C7721B" w:rsidRDefault="00656611" w:rsidP="009424D4">
            <w:pPr>
              <w:jc w:val="center"/>
              <w:rPr>
                <w:color w:val="000000" w:themeColor="text1"/>
                <w:lang w:eastAsia="es-ES"/>
              </w:rPr>
            </w:pPr>
          </w:p>
        </w:tc>
        <w:tc>
          <w:tcPr>
            <w:tcW w:w="3272" w:type="dxa"/>
            <w:noWrap/>
          </w:tcPr>
          <w:p w14:paraId="5848C432" w14:textId="2CF05972" w:rsidR="00656611" w:rsidRPr="00C7721B" w:rsidRDefault="00656611" w:rsidP="009424D4">
            <w:pPr>
              <w:jc w:val="center"/>
              <w:rPr>
                <w:color w:val="000000" w:themeColor="text1"/>
                <w:lang w:eastAsia="es-ES"/>
              </w:rPr>
            </w:pPr>
            <w:r w:rsidRPr="00C7721B">
              <w:rPr>
                <w:color w:val="000000" w:themeColor="text1"/>
                <w:lang w:eastAsia="es-ES"/>
              </w:rPr>
              <w:t>Focused ion beam</w:t>
            </w:r>
          </w:p>
        </w:tc>
      </w:tr>
      <w:tr w:rsidR="00C7721B" w:rsidRPr="00C7721B" w14:paraId="30830BA3" w14:textId="77777777" w:rsidTr="009424D4">
        <w:trPr>
          <w:trHeight w:val="288"/>
        </w:trPr>
        <w:tc>
          <w:tcPr>
            <w:tcW w:w="1636" w:type="dxa"/>
            <w:vMerge/>
            <w:hideMark/>
          </w:tcPr>
          <w:p w14:paraId="52FD9CE2" w14:textId="77777777" w:rsidR="009B5EEE" w:rsidRPr="00C7721B" w:rsidRDefault="009B5EEE" w:rsidP="009424D4">
            <w:pPr>
              <w:jc w:val="center"/>
              <w:rPr>
                <w:color w:val="000000" w:themeColor="text1"/>
                <w:lang w:eastAsia="es-ES"/>
              </w:rPr>
            </w:pPr>
          </w:p>
        </w:tc>
        <w:tc>
          <w:tcPr>
            <w:tcW w:w="3352" w:type="dxa"/>
            <w:vMerge/>
            <w:hideMark/>
          </w:tcPr>
          <w:p w14:paraId="66787612" w14:textId="77777777" w:rsidR="009B5EEE" w:rsidRPr="00C7721B" w:rsidRDefault="009B5EEE" w:rsidP="009424D4">
            <w:pPr>
              <w:jc w:val="center"/>
              <w:rPr>
                <w:color w:val="000000" w:themeColor="text1"/>
                <w:lang w:eastAsia="es-ES"/>
              </w:rPr>
            </w:pPr>
          </w:p>
        </w:tc>
        <w:tc>
          <w:tcPr>
            <w:tcW w:w="3272" w:type="dxa"/>
            <w:noWrap/>
            <w:hideMark/>
          </w:tcPr>
          <w:p w14:paraId="365686ED" w14:textId="06E3C1AB" w:rsidR="009B5EEE" w:rsidRPr="00C7721B" w:rsidRDefault="009B5EEE" w:rsidP="009424D4">
            <w:pPr>
              <w:jc w:val="center"/>
              <w:rPr>
                <w:color w:val="000000" w:themeColor="text1"/>
                <w:lang w:eastAsia="es-ES"/>
              </w:rPr>
            </w:pPr>
            <w:r w:rsidRPr="00C7721B">
              <w:rPr>
                <w:color w:val="000000" w:themeColor="text1"/>
                <w:lang w:eastAsia="es-ES"/>
              </w:rPr>
              <w:t>CNC focused laser</w:t>
            </w:r>
          </w:p>
        </w:tc>
      </w:tr>
      <w:tr w:rsidR="00C7721B" w:rsidRPr="00C7721B" w14:paraId="509B4029" w14:textId="77777777" w:rsidTr="009424D4">
        <w:trPr>
          <w:trHeight w:val="288"/>
        </w:trPr>
        <w:tc>
          <w:tcPr>
            <w:tcW w:w="1636" w:type="dxa"/>
            <w:vMerge/>
            <w:hideMark/>
          </w:tcPr>
          <w:p w14:paraId="2E624861" w14:textId="77777777" w:rsidR="009B5EEE" w:rsidRPr="00C7721B" w:rsidRDefault="009B5EEE" w:rsidP="009424D4">
            <w:pPr>
              <w:jc w:val="center"/>
              <w:rPr>
                <w:color w:val="000000" w:themeColor="text1"/>
                <w:lang w:eastAsia="es-ES"/>
              </w:rPr>
            </w:pPr>
          </w:p>
        </w:tc>
        <w:tc>
          <w:tcPr>
            <w:tcW w:w="3352" w:type="dxa"/>
            <w:vMerge/>
            <w:hideMark/>
          </w:tcPr>
          <w:p w14:paraId="0B7F74C1" w14:textId="77777777" w:rsidR="009B5EEE" w:rsidRPr="00C7721B" w:rsidRDefault="009B5EEE" w:rsidP="009424D4">
            <w:pPr>
              <w:jc w:val="center"/>
              <w:rPr>
                <w:color w:val="000000" w:themeColor="text1"/>
                <w:lang w:eastAsia="es-ES"/>
              </w:rPr>
            </w:pPr>
          </w:p>
        </w:tc>
        <w:tc>
          <w:tcPr>
            <w:tcW w:w="3272" w:type="dxa"/>
            <w:noWrap/>
            <w:hideMark/>
          </w:tcPr>
          <w:p w14:paraId="33AEB67A" w14:textId="5191CA11" w:rsidR="009B5EEE" w:rsidRPr="00C7721B" w:rsidRDefault="009B5EEE" w:rsidP="009424D4">
            <w:pPr>
              <w:jc w:val="center"/>
              <w:rPr>
                <w:color w:val="000000" w:themeColor="text1"/>
                <w:lang w:eastAsia="es-ES"/>
              </w:rPr>
            </w:pPr>
            <w:r w:rsidRPr="00C7721B">
              <w:rPr>
                <w:color w:val="000000" w:themeColor="text1"/>
                <w:lang w:eastAsia="es-ES"/>
              </w:rPr>
              <w:t>Femtosecond laser</w:t>
            </w:r>
          </w:p>
        </w:tc>
      </w:tr>
      <w:tr w:rsidR="00C7721B" w:rsidRPr="00C7721B" w14:paraId="57870F0A" w14:textId="77777777" w:rsidTr="009424D4">
        <w:trPr>
          <w:trHeight w:val="288"/>
        </w:trPr>
        <w:tc>
          <w:tcPr>
            <w:tcW w:w="1636" w:type="dxa"/>
            <w:vMerge/>
            <w:hideMark/>
          </w:tcPr>
          <w:p w14:paraId="6EF93690" w14:textId="77777777" w:rsidR="009B5EEE" w:rsidRPr="00C7721B" w:rsidRDefault="009B5EEE" w:rsidP="009424D4">
            <w:pPr>
              <w:jc w:val="center"/>
              <w:rPr>
                <w:color w:val="000000" w:themeColor="text1"/>
                <w:lang w:eastAsia="es-ES"/>
              </w:rPr>
            </w:pPr>
          </w:p>
        </w:tc>
        <w:tc>
          <w:tcPr>
            <w:tcW w:w="3352" w:type="dxa"/>
            <w:vMerge w:val="restart"/>
            <w:noWrap/>
            <w:hideMark/>
          </w:tcPr>
          <w:p w14:paraId="69AF3210" w14:textId="77777777" w:rsidR="009B5EEE" w:rsidRPr="00C7721B" w:rsidRDefault="009B5EEE" w:rsidP="009424D4">
            <w:pPr>
              <w:jc w:val="center"/>
              <w:rPr>
                <w:color w:val="000000" w:themeColor="text1"/>
                <w:lang w:eastAsia="es-ES"/>
              </w:rPr>
            </w:pPr>
            <w:r w:rsidRPr="00C7721B">
              <w:rPr>
                <w:color w:val="000000" w:themeColor="text1"/>
                <w:lang w:eastAsia="es-ES"/>
              </w:rPr>
              <w:t>Electrical discharge machining (EDM)</w:t>
            </w:r>
          </w:p>
        </w:tc>
        <w:tc>
          <w:tcPr>
            <w:tcW w:w="3272" w:type="dxa"/>
            <w:noWrap/>
            <w:hideMark/>
          </w:tcPr>
          <w:p w14:paraId="0120847B" w14:textId="7447A721" w:rsidR="009B5EEE" w:rsidRPr="00C7721B" w:rsidRDefault="009B5EEE" w:rsidP="009424D4">
            <w:pPr>
              <w:jc w:val="center"/>
              <w:rPr>
                <w:color w:val="000000" w:themeColor="text1"/>
                <w:lang w:eastAsia="es-ES"/>
              </w:rPr>
            </w:pPr>
            <w:r w:rsidRPr="00C7721B">
              <w:rPr>
                <w:color w:val="000000" w:themeColor="text1"/>
                <w:lang w:eastAsia="es-ES"/>
              </w:rPr>
              <w:t>Electrical discharge texturing (EDT)</w:t>
            </w:r>
          </w:p>
        </w:tc>
      </w:tr>
      <w:tr w:rsidR="00C7721B" w:rsidRPr="00C7721B" w14:paraId="13902243" w14:textId="77777777" w:rsidTr="009424D4">
        <w:trPr>
          <w:trHeight w:val="288"/>
        </w:trPr>
        <w:tc>
          <w:tcPr>
            <w:tcW w:w="1636" w:type="dxa"/>
            <w:vMerge/>
            <w:hideMark/>
          </w:tcPr>
          <w:p w14:paraId="7358E0DA" w14:textId="77777777" w:rsidR="009B5EEE" w:rsidRPr="00C7721B" w:rsidRDefault="009B5EEE" w:rsidP="009424D4">
            <w:pPr>
              <w:jc w:val="center"/>
              <w:rPr>
                <w:color w:val="000000" w:themeColor="text1"/>
                <w:lang w:eastAsia="es-ES"/>
              </w:rPr>
            </w:pPr>
          </w:p>
        </w:tc>
        <w:tc>
          <w:tcPr>
            <w:tcW w:w="3352" w:type="dxa"/>
            <w:vMerge/>
            <w:hideMark/>
          </w:tcPr>
          <w:p w14:paraId="33B6F7EB" w14:textId="77777777" w:rsidR="009B5EEE" w:rsidRPr="00C7721B" w:rsidRDefault="009B5EEE" w:rsidP="009424D4">
            <w:pPr>
              <w:jc w:val="center"/>
              <w:rPr>
                <w:color w:val="000000" w:themeColor="text1"/>
                <w:lang w:eastAsia="es-ES"/>
              </w:rPr>
            </w:pPr>
          </w:p>
        </w:tc>
        <w:tc>
          <w:tcPr>
            <w:tcW w:w="3272" w:type="dxa"/>
            <w:noWrap/>
            <w:hideMark/>
          </w:tcPr>
          <w:p w14:paraId="0D51BB6E" w14:textId="77777777" w:rsidR="009B5EEE" w:rsidRPr="00C7721B" w:rsidRDefault="009B5EEE" w:rsidP="009424D4">
            <w:pPr>
              <w:jc w:val="center"/>
              <w:rPr>
                <w:color w:val="000000" w:themeColor="text1"/>
                <w:lang w:eastAsia="es-ES"/>
              </w:rPr>
            </w:pPr>
            <w:r w:rsidRPr="00C7721B">
              <w:rPr>
                <w:color w:val="000000" w:themeColor="text1"/>
                <w:lang w:eastAsia="es-ES"/>
              </w:rPr>
              <w:t>Micro EDM</w:t>
            </w:r>
          </w:p>
        </w:tc>
      </w:tr>
      <w:tr w:rsidR="00C7721B" w:rsidRPr="00C7721B" w14:paraId="4E494E21" w14:textId="77777777" w:rsidTr="009424D4">
        <w:trPr>
          <w:gridAfter w:val="1"/>
          <w:wAfter w:w="3272" w:type="dxa"/>
          <w:trHeight w:val="288"/>
        </w:trPr>
        <w:tc>
          <w:tcPr>
            <w:tcW w:w="1636" w:type="dxa"/>
            <w:vMerge/>
            <w:hideMark/>
          </w:tcPr>
          <w:p w14:paraId="1B7F19C4" w14:textId="77777777" w:rsidR="009B5EEE" w:rsidRPr="00C7721B" w:rsidRDefault="009B5EEE" w:rsidP="009424D4">
            <w:pPr>
              <w:jc w:val="center"/>
              <w:rPr>
                <w:color w:val="000000" w:themeColor="text1"/>
                <w:lang w:eastAsia="es-ES"/>
              </w:rPr>
            </w:pPr>
          </w:p>
        </w:tc>
        <w:tc>
          <w:tcPr>
            <w:tcW w:w="3352" w:type="dxa"/>
            <w:noWrap/>
            <w:hideMark/>
          </w:tcPr>
          <w:p w14:paraId="760C3B3B" w14:textId="2F490865" w:rsidR="009B5EEE" w:rsidRPr="00C7721B" w:rsidRDefault="009B5EEE" w:rsidP="00D00A31">
            <w:pPr>
              <w:jc w:val="center"/>
              <w:rPr>
                <w:color w:val="000000" w:themeColor="text1"/>
                <w:lang w:eastAsia="es-ES"/>
              </w:rPr>
            </w:pPr>
            <w:r w:rsidRPr="00C7721B">
              <w:rPr>
                <w:color w:val="000000" w:themeColor="text1"/>
                <w:lang w:eastAsia="es-ES"/>
              </w:rPr>
              <w:t>Ion beam texturing</w:t>
            </w:r>
          </w:p>
        </w:tc>
      </w:tr>
      <w:tr w:rsidR="00C7721B" w:rsidRPr="00C7721B" w14:paraId="0D98BF9E" w14:textId="77777777" w:rsidTr="009424D4">
        <w:trPr>
          <w:trHeight w:val="288"/>
        </w:trPr>
        <w:tc>
          <w:tcPr>
            <w:tcW w:w="1636" w:type="dxa"/>
            <w:vMerge w:val="restart"/>
            <w:noWrap/>
            <w:hideMark/>
          </w:tcPr>
          <w:p w14:paraId="6D472007" w14:textId="77777777" w:rsidR="009B5EEE" w:rsidRPr="00C7721B" w:rsidRDefault="009B5EEE" w:rsidP="009424D4">
            <w:pPr>
              <w:jc w:val="center"/>
              <w:rPr>
                <w:b/>
                <w:bCs/>
                <w:color w:val="000000" w:themeColor="text1"/>
                <w:lang w:eastAsia="es-ES"/>
              </w:rPr>
            </w:pPr>
            <w:r w:rsidRPr="00C7721B">
              <w:rPr>
                <w:b/>
                <w:bCs/>
                <w:color w:val="000000" w:themeColor="text1"/>
                <w:lang w:eastAsia="es-ES"/>
              </w:rPr>
              <w:t>Chemical etching</w:t>
            </w:r>
          </w:p>
        </w:tc>
        <w:tc>
          <w:tcPr>
            <w:tcW w:w="3352" w:type="dxa"/>
            <w:vMerge w:val="restart"/>
            <w:noWrap/>
            <w:hideMark/>
          </w:tcPr>
          <w:p w14:paraId="5CA496CA" w14:textId="77777777" w:rsidR="009B5EEE" w:rsidRPr="00C7721B" w:rsidRDefault="009B5EEE" w:rsidP="009424D4">
            <w:pPr>
              <w:jc w:val="center"/>
              <w:rPr>
                <w:color w:val="000000" w:themeColor="text1"/>
                <w:lang w:eastAsia="es-ES"/>
              </w:rPr>
            </w:pPr>
            <w:r w:rsidRPr="00C7721B">
              <w:rPr>
                <w:color w:val="000000" w:themeColor="text1"/>
                <w:lang w:eastAsia="es-ES"/>
              </w:rPr>
              <w:t>Masking methods</w:t>
            </w:r>
          </w:p>
        </w:tc>
        <w:tc>
          <w:tcPr>
            <w:tcW w:w="3272" w:type="dxa"/>
            <w:noWrap/>
            <w:hideMark/>
          </w:tcPr>
          <w:p w14:paraId="3139B31A" w14:textId="21D8E128" w:rsidR="009B5EEE" w:rsidRPr="00C7721B" w:rsidRDefault="009B5EEE" w:rsidP="009424D4">
            <w:pPr>
              <w:jc w:val="center"/>
              <w:rPr>
                <w:color w:val="000000" w:themeColor="text1"/>
                <w:lang w:eastAsia="es-ES"/>
              </w:rPr>
            </w:pPr>
            <w:r w:rsidRPr="00C7721B">
              <w:rPr>
                <w:color w:val="000000" w:themeColor="text1"/>
                <w:lang w:eastAsia="es-ES"/>
              </w:rPr>
              <w:t>Chemical texturing</w:t>
            </w:r>
          </w:p>
        </w:tc>
      </w:tr>
      <w:tr w:rsidR="00C7721B" w:rsidRPr="00C7721B" w14:paraId="298AAF75" w14:textId="77777777" w:rsidTr="009424D4">
        <w:trPr>
          <w:trHeight w:val="288"/>
        </w:trPr>
        <w:tc>
          <w:tcPr>
            <w:tcW w:w="1636" w:type="dxa"/>
            <w:vMerge/>
            <w:hideMark/>
          </w:tcPr>
          <w:p w14:paraId="37FBDBB4" w14:textId="77777777" w:rsidR="009B5EEE" w:rsidRPr="00C7721B" w:rsidRDefault="009B5EEE" w:rsidP="009424D4">
            <w:pPr>
              <w:jc w:val="center"/>
              <w:rPr>
                <w:color w:val="000000" w:themeColor="text1"/>
                <w:lang w:eastAsia="es-ES"/>
              </w:rPr>
            </w:pPr>
          </w:p>
        </w:tc>
        <w:tc>
          <w:tcPr>
            <w:tcW w:w="3352" w:type="dxa"/>
            <w:vMerge/>
            <w:hideMark/>
          </w:tcPr>
          <w:p w14:paraId="542850EC" w14:textId="77777777" w:rsidR="009B5EEE" w:rsidRPr="00C7721B" w:rsidRDefault="009B5EEE" w:rsidP="009424D4">
            <w:pPr>
              <w:jc w:val="center"/>
              <w:rPr>
                <w:color w:val="000000" w:themeColor="text1"/>
                <w:lang w:eastAsia="es-ES"/>
              </w:rPr>
            </w:pPr>
          </w:p>
        </w:tc>
        <w:tc>
          <w:tcPr>
            <w:tcW w:w="3272" w:type="dxa"/>
            <w:noWrap/>
            <w:hideMark/>
          </w:tcPr>
          <w:p w14:paraId="29B540FB" w14:textId="784261EA" w:rsidR="009B5EEE" w:rsidRPr="00C7721B" w:rsidRDefault="009B5EEE" w:rsidP="009424D4">
            <w:pPr>
              <w:jc w:val="center"/>
              <w:rPr>
                <w:color w:val="000000" w:themeColor="text1"/>
                <w:lang w:eastAsia="es-ES"/>
              </w:rPr>
            </w:pPr>
            <w:r w:rsidRPr="00C7721B">
              <w:rPr>
                <w:color w:val="000000" w:themeColor="text1"/>
                <w:lang w:eastAsia="es-ES"/>
              </w:rPr>
              <w:t>Electrochemical texturing</w:t>
            </w:r>
          </w:p>
        </w:tc>
      </w:tr>
      <w:tr w:rsidR="00C7721B" w:rsidRPr="00C7721B" w14:paraId="30822C54" w14:textId="77777777" w:rsidTr="009424D4">
        <w:trPr>
          <w:trHeight w:val="288"/>
        </w:trPr>
        <w:tc>
          <w:tcPr>
            <w:tcW w:w="1636" w:type="dxa"/>
            <w:vMerge/>
            <w:hideMark/>
          </w:tcPr>
          <w:p w14:paraId="4879DFEA" w14:textId="77777777" w:rsidR="009B5EEE" w:rsidRPr="00C7721B" w:rsidRDefault="009B5EEE" w:rsidP="009424D4">
            <w:pPr>
              <w:jc w:val="center"/>
              <w:rPr>
                <w:color w:val="000000" w:themeColor="text1"/>
                <w:lang w:eastAsia="es-ES"/>
              </w:rPr>
            </w:pPr>
          </w:p>
        </w:tc>
        <w:tc>
          <w:tcPr>
            <w:tcW w:w="3352" w:type="dxa"/>
            <w:vMerge w:val="restart"/>
            <w:noWrap/>
            <w:hideMark/>
          </w:tcPr>
          <w:p w14:paraId="068FE7A2" w14:textId="77777777" w:rsidR="009B5EEE" w:rsidRPr="00C7721B" w:rsidRDefault="009B5EEE" w:rsidP="009424D4">
            <w:pPr>
              <w:jc w:val="center"/>
              <w:rPr>
                <w:color w:val="000000" w:themeColor="text1"/>
                <w:lang w:eastAsia="es-ES"/>
              </w:rPr>
            </w:pPr>
            <w:r w:rsidRPr="00C7721B">
              <w:rPr>
                <w:color w:val="000000" w:themeColor="text1"/>
                <w:lang w:eastAsia="es-ES"/>
              </w:rPr>
              <w:t>Non-masking methods</w:t>
            </w:r>
          </w:p>
        </w:tc>
        <w:tc>
          <w:tcPr>
            <w:tcW w:w="3272" w:type="dxa"/>
            <w:noWrap/>
            <w:hideMark/>
          </w:tcPr>
          <w:p w14:paraId="59B5DA3D" w14:textId="77777777" w:rsidR="009B5EEE" w:rsidRPr="00C7721B" w:rsidRDefault="009B5EEE" w:rsidP="009424D4">
            <w:pPr>
              <w:jc w:val="center"/>
              <w:rPr>
                <w:color w:val="000000" w:themeColor="text1"/>
                <w:lang w:eastAsia="es-ES"/>
              </w:rPr>
            </w:pPr>
            <w:r w:rsidRPr="00C7721B">
              <w:rPr>
                <w:color w:val="000000" w:themeColor="text1"/>
                <w:lang w:eastAsia="es-ES"/>
              </w:rPr>
              <w:t>Self-assembling</w:t>
            </w:r>
          </w:p>
        </w:tc>
      </w:tr>
      <w:tr w:rsidR="00C7721B" w:rsidRPr="00C7721B" w14:paraId="5724459E" w14:textId="77777777" w:rsidTr="009424D4">
        <w:trPr>
          <w:trHeight w:val="288"/>
        </w:trPr>
        <w:tc>
          <w:tcPr>
            <w:tcW w:w="1636" w:type="dxa"/>
            <w:vMerge/>
            <w:hideMark/>
          </w:tcPr>
          <w:p w14:paraId="0CEB6803" w14:textId="77777777" w:rsidR="009B5EEE" w:rsidRPr="00C7721B" w:rsidRDefault="009B5EEE" w:rsidP="009424D4">
            <w:pPr>
              <w:jc w:val="center"/>
              <w:rPr>
                <w:color w:val="000000" w:themeColor="text1"/>
                <w:lang w:eastAsia="es-ES"/>
              </w:rPr>
            </w:pPr>
          </w:p>
        </w:tc>
        <w:tc>
          <w:tcPr>
            <w:tcW w:w="3352" w:type="dxa"/>
            <w:vMerge/>
            <w:hideMark/>
          </w:tcPr>
          <w:p w14:paraId="3E01F83B" w14:textId="77777777" w:rsidR="009B5EEE" w:rsidRPr="00C7721B" w:rsidRDefault="009B5EEE" w:rsidP="009424D4">
            <w:pPr>
              <w:jc w:val="center"/>
              <w:rPr>
                <w:color w:val="000000" w:themeColor="text1"/>
                <w:lang w:eastAsia="es-ES"/>
              </w:rPr>
            </w:pPr>
          </w:p>
        </w:tc>
        <w:tc>
          <w:tcPr>
            <w:tcW w:w="3272" w:type="dxa"/>
            <w:noWrap/>
            <w:hideMark/>
          </w:tcPr>
          <w:p w14:paraId="6C9CD1AA" w14:textId="77777777" w:rsidR="009B5EEE" w:rsidRPr="00C7721B" w:rsidRDefault="009B5EEE" w:rsidP="009424D4">
            <w:pPr>
              <w:jc w:val="center"/>
              <w:rPr>
                <w:color w:val="000000" w:themeColor="text1"/>
                <w:lang w:eastAsia="es-ES"/>
              </w:rPr>
            </w:pPr>
            <w:r w:rsidRPr="00C7721B">
              <w:rPr>
                <w:color w:val="000000" w:themeColor="text1"/>
                <w:lang w:eastAsia="es-ES"/>
              </w:rPr>
              <w:t>Maskless laser assisted etching</w:t>
            </w:r>
          </w:p>
        </w:tc>
      </w:tr>
      <w:tr w:rsidR="00C7721B" w:rsidRPr="00C7721B" w14:paraId="553B98BC" w14:textId="77777777" w:rsidTr="009424D4">
        <w:trPr>
          <w:trHeight w:val="288"/>
        </w:trPr>
        <w:tc>
          <w:tcPr>
            <w:tcW w:w="1636" w:type="dxa"/>
            <w:vMerge/>
            <w:hideMark/>
          </w:tcPr>
          <w:p w14:paraId="258F96BE" w14:textId="77777777" w:rsidR="009B5EEE" w:rsidRPr="00C7721B" w:rsidRDefault="009B5EEE" w:rsidP="009424D4">
            <w:pPr>
              <w:jc w:val="center"/>
              <w:rPr>
                <w:color w:val="000000" w:themeColor="text1"/>
                <w:lang w:eastAsia="es-ES"/>
              </w:rPr>
            </w:pPr>
          </w:p>
        </w:tc>
        <w:tc>
          <w:tcPr>
            <w:tcW w:w="3352" w:type="dxa"/>
            <w:vMerge/>
            <w:hideMark/>
          </w:tcPr>
          <w:p w14:paraId="1096B06C" w14:textId="77777777" w:rsidR="009B5EEE" w:rsidRPr="00C7721B" w:rsidRDefault="009B5EEE" w:rsidP="009424D4">
            <w:pPr>
              <w:jc w:val="center"/>
              <w:rPr>
                <w:color w:val="000000" w:themeColor="text1"/>
                <w:lang w:eastAsia="es-ES"/>
              </w:rPr>
            </w:pPr>
          </w:p>
        </w:tc>
        <w:tc>
          <w:tcPr>
            <w:tcW w:w="3272" w:type="dxa"/>
            <w:noWrap/>
            <w:hideMark/>
          </w:tcPr>
          <w:p w14:paraId="7FFAD7F4" w14:textId="77777777" w:rsidR="009B5EEE" w:rsidRPr="00C7721B" w:rsidRDefault="009B5EEE" w:rsidP="009424D4">
            <w:pPr>
              <w:jc w:val="center"/>
              <w:rPr>
                <w:color w:val="000000" w:themeColor="text1"/>
                <w:lang w:eastAsia="es-ES"/>
              </w:rPr>
            </w:pPr>
            <w:r w:rsidRPr="00C7721B">
              <w:rPr>
                <w:color w:val="000000" w:themeColor="text1"/>
                <w:lang w:eastAsia="es-ES"/>
              </w:rPr>
              <w:t>Maskless electrochemical texturing</w:t>
            </w:r>
          </w:p>
        </w:tc>
      </w:tr>
      <w:tr w:rsidR="00C7721B" w:rsidRPr="00C7721B" w14:paraId="44F8FAF3" w14:textId="77777777" w:rsidTr="009424D4">
        <w:trPr>
          <w:trHeight w:val="288"/>
        </w:trPr>
        <w:tc>
          <w:tcPr>
            <w:tcW w:w="1636" w:type="dxa"/>
            <w:vMerge/>
            <w:hideMark/>
          </w:tcPr>
          <w:p w14:paraId="6A5F501E" w14:textId="77777777" w:rsidR="009B5EEE" w:rsidRPr="00C7721B" w:rsidRDefault="009B5EEE" w:rsidP="009424D4">
            <w:pPr>
              <w:jc w:val="center"/>
              <w:rPr>
                <w:color w:val="000000" w:themeColor="text1"/>
                <w:lang w:eastAsia="es-ES"/>
              </w:rPr>
            </w:pPr>
          </w:p>
        </w:tc>
        <w:tc>
          <w:tcPr>
            <w:tcW w:w="3352" w:type="dxa"/>
            <w:vMerge/>
            <w:hideMark/>
          </w:tcPr>
          <w:p w14:paraId="65917759" w14:textId="77777777" w:rsidR="009B5EEE" w:rsidRPr="00C7721B" w:rsidRDefault="009B5EEE" w:rsidP="009424D4">
            <w:pPr>
              <w:jc w:val="center"/>
              <w:rPr>
                <w:color w:val="000000" w:themeColor="text1"/>
                <w:lang w:eastAsia="es-ES"/>
              </w:rPr>
            </w:pPr>
          </w:p>
        </w:tc>
        <w:tc>
          <w:tcPr>
            <w:tcW w:w="3272" w:type="dxa"/>
            <w:noWrap/>
            <w:hideMark/>
          </w:tcPr>
          <w:p w14:paraId="189C731E" w14:textId="77777777" w:rsidR="009B5EEE" w:rsidRPr="00C7721B" w:rsidRDefault="009B5EEE" w:rsidP="009424D4">
            <w:pPr>
              <w:jc w:val="center"/>
              <w:rPr>
                <w:color w:val="000000" w:themeColor="text1"/>
                <w:lang w:eastAsia="es-ES"/>
              </w:rPr>
            </w:pPr>
            <w:r w:rsidRPr="00C7721B">
              <w:rPr>
                <w:color w:val="000000" w:themeColor="text1"/>
                <w:lang w:eastAsia="es-ES"/>
              </w:rPr>
              <w:t>Anisotropic etching</w:t>
            </w:r>
          </w:p>
        </w:tc>
      </w:tr>
      <w:tr w:rsidR="00C7721B" w:rsidRPr="00C7721B" w14:paraId="013FAEBD" w14:textId="77777777" w:rsidTr="009424D4">
        <w:trPr>
          <w:gridAfter w:val="1"/>
          <w:wAfter w:w="3272" w:type="dxa"/>
          <w:trHeight w:val="288"/>
        </w:trPr>
        <w:tc>
          <w:tcPr>
            <w:tcW w:w="1636" w:type="dxa"/>
            <w:vMerge w:val="restart"/>
            <w:noWrap/>
            <w:hideMark/>
          </w:tcPr>
          <w:p w14:paraId="1EC006D5" w14:textId="77777777" w:rsidR="009B5EEE" w:rsidRPr="00C7721B" w:rsidRDefault="009B5EEE" w:rsidP="009424D4">
            <w:pPr>
              <w:jc w:val="center"/>
              <w:rPr>
                <w:b/>
                <w:bCs/>
                <w:color w:val="000000" w:themeColor="text1"/>
                <w:lang w:eastAsia="es-ES"/>
              </w:rPr>
            </w:pPr>
            <w:r w:rsidRPr="00C7721B">
              <w:rPr>
                <w:b/>
                <w:bCs/>
                <w:color w:val="000000" w:themeColor="text1"/>
                <w:lang w:eastAsia="es-ES"/>
              </w:rPr>
              <w:t>Mechanical</w:t>
            </w:r>
          </w:p>
        </w:tc>
        <w:tc>
          <w:tcPr>
            <w:tcW w:w="3352" w:type="dxa"/>
            <w:noWrap/>
            <w:hideMark/>
          </w:tcPr>
          <w:p w14:paraId="47D2E8F4" w14:textId="3FE8549D" w:rsidR="009B5EEE" w:rsidRPr="00C7721B" w:rsidRDefault="009B5EEE" w:rsidP="00D00A31">
            <w:pPr>
              <w:jc w:val="center"/>
              <w:rPr>
                <w:color w:val="000000" w:themeColor="text1"/>
                <w:lang w:eastAsia="es-ES"/>
              </w:rPr>
            </w:pPr>
            <w:r w:rsidRPr="00C7721B">
              <w:rPr>
                <w:color w:val="000000" w:themeColor="text1"/>
                <w:lang w:eastAsia="es-ES"/>
              </w:rPr>
              <w:t>CNC ultrasonic machining</w:t>
            </w:r>
          </w:p>
        </w:tc>
      </w:tr>
      <w:tr w:rsidR="00C7721B" w:rsidRPr="00C7721B" w14:paraId="5A55315D" w14:textId="77777777" w:rsidTr="009424D4">
        <w:trPr>
          <w:gridAfter w:val="1"/>
          <w:wAfter w:w="3272" w:type="dxa"/>
          <w:trHeight w:val="288"/>
        </w:trPr>
        <w:tc>
          <w:tcPr>
            <w:tcW w:w="1636" w:type="dxa"/>
            <w:vMerge/>
            <w:hideMark/>
          </w:tcPr>
          <w:p w14:paraId="031F30D3" w14:textId="77777777" w:rsidR="009B5EEE" w:rsidRPr="00C7721B" w:rsidRDefault="009B5EEE" w:rsidP="009424D4">
            <w:pPr>
              <w:jc w:val="center"/>
              <w:rPr>
                <w:color w:val="000000" w:themeColor="text1"/>
                <w:lang w:eastAsia="es-ES"/>
              </w:rPr>
            </w:pPr>
          </w:p>
        </w:tc>
        <w:tc>
          <w:tcPr>
            <w:tcW w:w="3352" w:type="dxa"/>
            <w:noWrap/>
            <w:hideMark/>
          </w:tcPr>
          <w:p w14:paraId="5EA0CFEA" w14:textId="3F5E3D81" w:rsidR="009B5EEE" w:rsidRPr="00C7721B" w:rsidRDefault="00A5340D" w:rsidP="009424D4">
            <w:pPr>
              <w:jc w:val="center"/>
              <w:rPr>
                <w:color w:val="000000" w:themeColor="text1"/>
                <w:lang w:eastAsia="es-ES"/>
              </w:rPr>
            </w:pPr>
            <w:r w:rsidRPr="00C7721B">
              <w:rPr>
                <w:color w:val="000000" w:themeColor="text1"/>
                <w:lang w:eastAsia="es-ES"/>
              </w:rPr>
              <w:t>M</w:t>
            </w:r>
            <w:r w:rsidR="009B5EEE" w:rsidRPr="00C7721B">
              <w:rPr>
                <w:color w:val="000000" w:themeColor="text1"/>
                <w:lang w:eastAsia="es-ES"/>
              </w:rPr>
              <w:t>echanical honing</w:t>
            </w:r>
          </w:p>
        </w:tc>
      </w:tr>
      <w:tr w:rsidR="00C7721B" w:rsidRPr="00C7721B" w14:paraId="72DD2E2B" w14:textId="77777777" w:rsidTr="009424D4">
        <w:trPr>
          <w:gridAfter w:val="1"/>
          <w:wAfter w:w="3272" w:type="dxa"/>
          <w:trHeight w:val="288"/>
        </w:trPr>
        <w:tc>
          <w:tcPr>
            <w:tcW w:w="1636" w:type="dxa"/>
            <w:vMerge/>
            <w:hideMark/>
          </w:tcPr>
          <w:p w14:paraId="115396DA" w14:textId="77777777" w:rsidR="009B5EEE" w:rsidRPr="00C7721B" w:rsidRDefault="009B5EEE" w:rsidP="009424D4">
            <w:pPr>
              <w:jc w:val="center"/>
              <w:rPr>
                <w:color w:val="000000" w:themeColor="text1"/>
                <w:lang w:eastAsia="es-ES"/>
              </w:rPr>
            </w:pPr>
          </w:p>
        </w:tc>
        <w:tc>
          <w:tcPr>
            <w:tcW w:w="3352" w:type="dxa"/>
            <w:noWrap/>
            <w:hideMark/>
          </w:tcPr>
          <w:p w14:paraId="4ECEE969" w14:textId="4E52037D" w:rsidR="009B5EEE" w:rsidRPr="00C7721B" w:rsidRDefault="00150D3B" w:rsidP="009424D4">
            <w:pPr>
              <w:jc w:val="center"/>
              <w:rPr>
                <w:color w:val="000000" w:themeColor="text1"/>
                <w:lang w:eastAsia="es-ES"/>
              </w:rPr>
            </w:pPr>
            <w:r w:rsidRPr="00C7721B">
              <w:rPr>
                <w:color w:val="000000" w:themeColor="text1"/>
                <w:lang w:eastAsia="es-ES"/>
              </w:rPr>
              <w:t xml:space="preserve">Precision </w:t>
            </w:r>
            <w:r w:rsidR="009B5EEE" w:rsidRPr="00C7721B">
              <w:rPr>
                <w:color w:val="000000" w:themeColor="text1"/>
                <w:lang w:eastAsia="es-ES"/>
              </w:rPr>
              <w:t>Grinding</w:t>
            </w:r>
          </w:p>
        </w:tc>
      </w:tr>
      <w:tr w:rsidR="00C7721B" w:rsidRPr="00C7721B" w14:paraId="24518FB9" w14:textId="77777777" w:rsidTr="009424D4">
        <w:trPr>
          <w:gridAfter w:val="1"/>
          <w:wAfter w:w="3272" w:type="dxa"/>
          <w:trHeight w:val="288"/>
        </w:trPr>
        <w:tc>
          <w:tcPr>
            <w:tcW w:w="1636" w:type="dxa"/>
            <w:vMerge/>
            <w:hideMark/>
          </w:tcPr>
          <w:p w14:paraId="2A411D56" w14:textId="77777777" w:rsidR="009B5EEE" w:rsidRPr="00C7721B" w:rsidRDefault="009B5EEE" w:rsidP="009424D4">
            <w:pPr>
              <w:jc w:val="center"/>
              <w:rPr>
                <w:color w:val="000000" w:themeColor="text1"/>
                <w:lang w:eastAsia="es-ES"/>
              </w:rPr>
            </w:pPr>
          </w:p>
        </w:tc>
        <w:tc>
          <w:tcPr>
            <w:tcW w:w="3352" w:type="dxa"/>
            <w:noWrap/>
            <w:hideMark/>
          </w:tcPr>
          <w:p w14:paraId="1F0F2D82" w14:textId="77777777" w:rsidR="009B5EEE" w:rsidRPr="00C7721B" w:rsidRDefault="009B5EEE" w:rsidP="009424D4">
            <w:pPr>
              <w:jc w:val="center"/>
              <w:rPr>
                <w:color w:val="000000" w:themeColor="text1"/>
                <w:lang w:eastAsia="es-ES"/>
              </w:rPr>
            </w:pPr>
            <w:r w:rsidRPr="00C7721B">
              <w:rPr>
                <w:color w:val="000000" w:themeColor="text1"/>
                <w:lang w:eastAsia="es-ES"/>
              </w:rPr>
              <w:t>Free abrasive machining</w:t>
            </w:r>
          </w:p>
        </w:tc>
      </w:tr>
      <w:tr w:rsidR="00C7721B" w:rsidRPr="00C7721B" w14:paraId="680B07CF" w14:textId="77777777" w:rsidTr="009424D4">
        <w:trPr>
          <w:gridAfter w:val="1"/>
          <w:wAfter w:w="3272" w:type="dxa"/>
          <w:trHeight w:val="288"/>
        </w:trPr>
        <w:tc>
          <w:tcPr>
            <w:tcW w:w="1636" w:type="dxa"/>
            <w:vMerge/>
            <w:hideMark/>
          </w:tcPr>
          <w:p w14:paraId="68036839" w14:textId="77777777" w:rsidR="009B5EEE" w:rsidRPr="00C7721B" w:rsidRDefault="009B5EEE" w:rsidP="009424D4">
            <w:pPr>
              <w:jc w:val="center"/>
              <w:rPr>
                <w:color w:val="000000" w:themeColor="text1"/>
                <w:lang w:eastAsia="es-ES"/>
              </w:rPr>
            </w:pPr>
          </w:p>
        </w:tc>
        <w:tc>
          <w:tcPr>
            <w:tcW w:w="3352" w:type="dxa"/>
            <w:noWrap/>
            <w:hideMark/>
          </w:tcPr>
          <w:p w14:paraId="65C23F80" w14:textId="77777777" w:rsidR="009B5EEE" w:rsidRPr="00C7721B" w:rsidRDefault="009B5EEE" w:rsidP="009424D4">
            <w:pPr>
              <w:jc w:val="center"/>
              <w:rPr>
                <w:color w:val="000000" w:themeColor="text1"/>
                <w:lang w:eastAsia="es-ES"/>
              </w:rPr>
            </w:pPr>
            <w:r w:rsidRPr="00C7721B">
              <w:rPr>
                <w:color w:val="000000" w:themeColor="text1"/>
                <w:lang w:eastAsia="es-ES"/>
              </w:rPr>
              <w:t>Microcutting</w:t>
            </w:r>
          </w:p>
        </w:tc>
      </w:tr>
      <w:tr w:rsidR="00C7721B" w:rsidRPr="00C7721B" w14:paraId="583BD959" w14:textId="77777777" w:rsidTr="009424D4">
        <w:trPr>
          <w:gridAfter w:val="1"/>
          <w:wAfter w:w="3272" w:type="dxa"/>
          <w:trHeight w:val="288"/>
        </w:trPr>
        <w:tc>
          <w:tcPr>
            <w:tcW w:w="1636" w:type="dxa"/>
            <w:vMerge/>
            <w:hideMark/>
          </w:tcPr>
          <w:p w14:paraId="0A378923" w14:textId="77777777" w:rsidR="009B5EEE" w:rsidRPr="00C7721B" w:rsidRDefault="009B5EEE" w:rsidP="009424D4">
            <w:pPr>
              <w:jc w:val="center"/>
              <w:rPr>
                <w:color w:val="000000" w:themeColor="text1"/>
                <w:lang w:eastAsia="es-ES"/>
              </w:rPr>
            </w:pPr>
          </w:p>
        </w:tc>
        <w:tc>
          <w:tcPr>
            <w:tcW w:w="3352" w:type="dxa"/>
            <w:noWrap/>
            <w:hideMark/>
          </w:tcPr>
          <w:p w14:paraId="0F94BDA3" w14:textId="77777777" w:rsidR="009B5EEE" w:rsidRPr="00C7721B" w:rsidRDefault="009B5EEE" w:rsidP="009424D4">
            <w:pPr>
              <w:jc w:val="center"/>
              <w:rPr>
                <w:color w:val="000000" w:themeColor="text1"/>
                <w:lang w:eastAsia="es-ES"/>
              </w:rPr>
            </w:pPr>
            <w:r w:rsidRPr="00C7721B">
              <w:rPr>
                <w:color w:val="000000" w:themeColor="text1"/>
                <w:lang w:eastAsia="es-ES"/>
              </w:rPr>
              <w:t>Patterned erosion</w:t>
            </w:r>
          </w:p>
        </w:tc>
      </w:tr>
    </w:tbl>
    <w:p w14:paraId="10D71BC9" w14:textId="77777777" w:rsidR="00AC7F3B" w:rsidRDefault="00AC7F3B" w:rsidP="009B5EEE">
      <w:pPr>
        <w:rPr>
          <w:color w:val="000000" w:themeColor="text1"/>
        </w:rPr>
      </w:pPr>
    </w:p>
    <w:p w14:paraId="383908FF" w14:textId="3FF0FEEF" w:rsidR="009B5EEE" w:rsidRPr="00C7721B" w:rsidRDefault="009B5EEE" w:rsidP="009B5EEE">
      <w:pPr>
        <w:rPr>
          <w:color w:val="000000" w:themeColor="text1"/>
        </w:rPr>
      </w:pPr>
      <w:r w:rsidRPr="00C7721B">
        <w:rPr>
          <w:color w:val="000000" w:themeColor="text1"/>
        </w:rPr>
        <w:t>.</w:t>
      </w:r>
    </w:p>
    <w:p w14:paraId="7F1AEE6F" w14:textId="77777777" w:rsidR="009B5EEE" w:rsidRPr="00C7721B" w:rsidRDefault="009B5EEE" w:rsidP="009B5EEE">
      <w:pPr>
        <w:jc w:val="center"/>
        <w:rPr>
          <w:color w:val="000000" w:themeColor="text1"/>
        </w:rPr>
      </w:pPr>
      <w:r w:rsidRPr="00C7721B">
        <w:rPr>
          <w:noProof/>
          <w:color w:val="000000" w:themeColor="text1"/>
          <w:lang w:eastAsia="en-GB"/>
        </w:rPr>
        <w:lastRenderedPageBreak/>
        <w:drawing>
          <wp:inline distT="0" distB="0" distL="0" distR="0" wp14:anchorId="74349CC1" wp14:editId="216E9492">
            <wp:extent cx="2017104" cy="1443990"/>
            <wp:effectExtent l="0" t="0" r="254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010" r="3077"/>
                    <a:stretch/>
                  </pic:blipFill>
                  <pic:spPr bwMode="auto">
                    <a:xfrm>
                      <a:off x="0" y="0"/>
                      <a:ext cx="2025956" cy="1450327"/>
                    </a:xfrm>
                    <a:prstGeom prst="rect">
                      <a:avLst/>
                    </a:prstGeom>
                    <a:ln>
                      <a:noFill/>
                    </a:ln>
                    <a:extLst>
                      <a:ext uri="{53640926-AAD7-44D8-BBD7-CCE9431645EC}">
                        <a14:shadowObscured xmlns:a14="http://schemas.microsoft.com/office/drawing/2010/main"/>
                      </a:ext>
                    </a:extLst>
                  </pic:spPr>
                </pic:pic>
              </a:graphicData>
            </a:graphic>
          </wp:inline>
        </w:drawing>
      </w:r>
    </w:p>
    <w:p w14:paraId="473A0352" w14:textId="6A18C164" w:rsidR="009B5EEE" w:rsidRDefault="00A035A2" w:rsidP="00A035A2">
      <w:pPr>
        <w:pStyle w:val="Caption"/>
        <w:rPr>
          <w:i w:val="0"/>
          <w:iCs w:val="0"/>
          <w:color w:val="000000" w:themeColor="text1"/>
          <w:sz w:val="24"/>
          <w:szCs w:val="22"/>
        </w:rPr>
      </w:pPr>
      <w:bookmarkStart w:id="42" w:name="_Ref44665863"/>
      <w:r w:rsidRPr="00A035A2">
        <w:rPr>
          <w:i w:val="0"/>
          <w:iCs w:val="0"/>
          <w:color w:val="000000" w:themeColor="text1"/>
          <w:sz w:val="24"/>
          <w:szCs w:val="22"/>
        </w:rPr>
        <w:t xml:space="preserve">Figure </w:t>
      </w:r>
      <w:r w:rsidRPr="00A035A2">
        <w:rPr>
          <w:i w:val="0"/>
          <w:iCs w:val="0"/>
          <w:color w:val="000000" w:themeColor="text1"/>
          <w:sz w:val="24"/>
          <w:szCs w:val="22"/>
        </w:rPr>
        <w:fldChar w:fldCharType="begin"/>
      </w:r>
      <w:r w:rsidRPr="00A035A2">
        <w:rPr>
          <w:i w:val="0"/>
          <w:iCs w:val="0"/>
          <w:color w:val="000000" w:themeColor="text1"/>
          <w:sz w:val="24"/>
          <w:szCs w:val="22"/>
        </w:rPr>
        <w:instrText xml:space="preserve"> SEQ Figure \* ARABIC </w:instrText>
      </w:r>
      <w:r w:rsidRPr="00A035A2">
        <w:rPr>
          <w:i w:val="0"/>
          <w:iCs w:val="0"/>
          <w:color w:val="000000" w:themeColor="text1"/>
          <w:sz w:val="24"/>
          <w:szCs w:val="22"/>
        </w:rPr>
        <w:fldChar w:fldCharType="separate"/>
      </w:r>
      <w:r w:rsidR="00244605">
        <w:rPr>
          <w:i w:val="0"/>
          <w:iCs w:val="0"/>
          <w:noProof/>
          <w:color w:val="000000" w:themeColor="text1"/>
          <w:sz w:val="24"/>
          <w:szCs w:val="22"/>
        </w:rPr>
        <w:t>31</w:t>
      </w:r>
      <w:r w:rsidRPr="00A035A2">
        <w:rPr>
          <w:i w:val="0"/>
          <w:iCs w:val="0"/>
          <w:color w:val="000000" w:themeColor="text1"/>
          <w:sz w:val="24"/>
          <w:szCs w:val="22"/>
        </w:rPr>
        <w:fldChar w:fldCharType="end"/>
      </w:r>
      <w:bookmarkEnd w:id="42"/>
      <w:r w:rsidR="009B5EEE" w:rsidRPr="00A035A2">
        <w:rPr>
          <w:i w:val="0"/>
          <w:iCs w:val="0"/>
          <w:color w:val="000000" w:themeColor="text1"/>
          <w:sz w:val="24"/>
          <w:szCs w:val="22"/>
        </w:rPr>
        <w:t xml:space="preserve"> Femtosecond laser processed cone type structure on titanium material</w:t>
      </w:r>
      <w:r w:rsidR="00287DC9" w:rsidRPr="00A035A2">
        <w:rPr>
          <w:i w:val="0"/>
          <w:iCs w:val="0"/>
          <w:color w:val="000000" w:themeColor="text1"/>
          <w:sz w:val="24"/>
          <w:szCs w:val="22"/>
        </w:rPr>
        <w:t xml:space="preserve"> </w:t>
      </w:r>
      <w:r w:rsidR="009B5EEE" w:rsidRPr="00A035A2">
        <w:rPr>
          <w:i w:val="0"/>
          <w:iCs w:val="0"/>
          <w:color w:val="000000" w:themeColor="text1"/>
          <w:sz w:val="24"/>
          <w:szCs w:val="22"/>
        </w:rPr>
        <w:fldChar w:fldCharType="begin"/>
      </w:r>
      <w:r w:rsidR="0040096C">
        <w:rPr>
          <w:i w:val="0"/>
          <w:iCs w:val="0"/>
          <w:color w:val="000000" w:themeColor="text1"/>
          <w:sz w:val="24"/>
          <w:szCs w:val="22"/>
        </w:rPr>
        <w:instrText xml:space="preserve"> ADDIN ZOTERO_ITEM CSL_CITATION {"citationID":"raIhkRI5","properties":{"formattedCitation":"\\super 243\\nosupersub{}","plainCitation":"243","noteIndex":0},"citationItems":[{"id":89,"uris":["http://zotero.org/users/5340622/items/4SZ3RKGK"],"uri":["http://zotero.org/users/5340622/items/4SZ3RKGK"],"itemData":{"id":89,"type":"article-journal","abstract":"We report for the first time that a regular array of sharp nano-textured conical microstructures are formed on the titanium metal surface by irradiation with ultrafast laser pulses of 130 fs duration, 800 nm wavelength in vacuum (</w:instrText>
      </w:r>
      <w:r w:rsidR="0040096C">
        <w:rPr>
          <w:rFonts w:ascii="Cambria Math" w:hAnsi="Cambria Math" w:cs="Cambria Math"/>
          <w:i w:val="0"/>
          <w:iCs w:val="0"/>
          <w:color w:val="000000" w:themeColor="text1"/>
          <w:sz w:val="24"/>
          <w:szCs w:val="22"/>
        </w:rPr>
        <w:instrText>∼</w:instrText>
      </w:r>
      <w:r w:rsidR="0040096C">
        <w:rPr>
          <w:i w:val="0"/>
          <w:iCs w:val="0"/>
          <w:color w:val="000000" w:themeColor="text1"/>
          <w:sz w:val="24"/>
          <w:szCs w:val="22"/>
        </w:rPr>
        <w:instrText xml:space="preserve">1 mbar) or in 100 mbar He. The microstructures are up to 25 </w:instrText>
      </w:r>
      <w:r w:rsidR="0040096C">
        <w:rPr>
          <w:rFonts w:cs="Times New Roman"/>
          <w:i w:val="0"/>
          <w:iCs w:val="0"/>
          <w:color w:val="000000" w:themeColor="text1"/>
          <w:sz w:val="24"/>
          <w:szCs w:val="22"/>
        </w:rPr>
        <w:instrText>μ</w:instrText>
      </w:r>
      <w:r w:rsidR="0040096C">
        <w:rPr>
          <w:i w:val="0"/>
          <w:iCs w:val="0"/>
          <w:color w:val="000000" w:themeColor="text1"/>
          <w:sz w:val="24"/>
          <w:szCs w:val="22"/>
        </w:rPr>
        <w:instrText xml:space="preserve">m tall, and taper to about 500 nm diameters at the tip. Irradiation in the presence of SF6, air or HCl creates a textured surface but does not create sharp conical microstructures. The surfaces of these microstructures exhibit periodic nano-texture of feature size comparable to the wavelength of light consistent with ripple formation. Contrary to pillar formation by femtosecond laser irradiation of silicon where the initial ripples evolve into the pillars and the ripples disappear, the ripples on titanium pillars have a much smaller periodicity than the pillars and remain on the surface of the pillars. The textured surface is pitch black compared to its original silver-grayish color, i.e, it exhibits greatly reduced reflectivity throughout the measured visible spectrum.","container-title":"Applied Physics A","DOI":"10.1007/s00339-007-4349-2","ISSN":"1432-0630","issue":"3","journalAbbreviation":"Appl. Phys. A","language":"en","page":"399-402","source":"Springer Link","title":"Formation of nano-textured conical  microstructures in titanium metal surface by femtosecond laser irradiation","volume":"90","author":[{"family":"Nayak","given":"B.K."},{"family":"Gupta","given":"M.C."},{"family":"Kolasinski","given":"K.W."}],"issued":{"date-parts":[["2008",3,1]]}}}],"schema":"https://github.com/citation-style-language/schema/raw/master/csl-citation.json"} </w:instrText>
      </w:r>
      <w:r w:rsidR="009B5EEE" w:rsidRPr="00A035A2">
        <w:rPr>
          <w:i w:val="0"/>
          <w:iCs w:val="0"/>
          <w:color w:val="000000" w:themeColor="text1"/>
          <w:sz w:val="24"/>
          <w:szCs w:val="22"/>
        </w:rPr>
        <w:fldChar w:fldCharType="separate"/>
      </w:r>
      <w:r w:rsidR="0040096C" w:rsidRPr="0040096C">
        <w:rPr>
          <w:rFonts w:cs="Times New Roman"/>
          <w:sz w:val="24"/>
          <w:szCs w:val="24"/>
          <w:vertAlign w:val="superscript"/>
        </w:rPr>
        <w:t>243</w:t>
      </w:r>
      <w:r w:rsidR="009B5EEE" w:rsidRPr="00A035A2">
        <w:rPr>
          <w:i w:val="0"/>
          <w:iCs w:val="0"/>
          <w:color w:val="000000" w:themeColor="text1"/>
          <w:sz w:val="24"/>
          <w:szCs w:val="22"/>
        </w:rPr>
        <w:fldChar w:fldCharType="end"/>
      </w:r>
      <w:r w:rsidR="009B5EEE" w:rsidRPr="00A035A2">
        <w:rPr>
          <w:i w:val="0"/>
          <w:iCs w:val="0"/>
          <w:color w:val="000000" w:themeColor="text1"/>
          <w:sz w:val="24"/>
          <w:szCs w:val="22"/>
        </w:rPr>
        <w:t>.</w:t>
      </w:r>
    </w:p>
    <w:p w14:paraId="517E7868" w14:textId="77777777" w:rsidR="00883B1C" w:rsidRPr="00883B1C" w:rsidRDefault="00883B1C" w:rsidP="00883B1C"/>
    <w:p w14:paraId="2E6F6AD0" w14:textId="77777777" w:rsidR="009B5EEE" w:rsidRPr="00C7721B" w:rsidRDefault="009B5EEE" w:rsidP="009B5EEE">
      <w:pPr>
        <w:jc w:val="center"/>
        <w:rPr>
          <w:noProof/>
          <w:color w:val="000000" w:themeColor="text1"/>
        </w:rPr>
      </w:pPr>
      <w:r w:rsidRPr="00C7721B">
        <w:rPr>
          <w:noProof/>
          <w:color w:val="000000" w:themeColor="text1"/>
          <w:lang w:eastAsia="en-GB"/>
        </w:rPr>
        <w:drawing>
          <wp:inline distT="0" distB="0" distL="0" distR="0" wp14:anchorId="2A4673A4" wp14:editId="6BCF22CF">
            <wp:extent cx="4604385" cy="1476327"/>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60491" cy="1526380"/>
                    </a:xfrm>
                    <a:prstGeom prst="rect">
                      <a:avLst/>
                    </a:prstGeom>
                  </pic:spPr>
                </pic:pic>
              </a:graphicData>
            </a:graphic>
          </wp:inline>
        </w:drawing>
      </w:r>
    </w:p>
    <w:p w14:paraId="036184DC" w14:textId="580147BC" w:rsidR="009B5EEE" w:rsidRPr="00C7721B" w:rsidRDefault="009B5EEE" w:rsidP="005C7BAC">
      <w:pPr>
        <w:rPr>
          <w:noProof/>
          <w:color w:val="000000" w:themeColor="text1"/>
        </w:rPr>
      </w:pPr>
      <w:bookmarkStart w:id="43" w:name="_Ref12356499"/>
      <w:r w:rsidRPr="00C7721B">
        <w:rPr>
          <w:color w:val="000000" w:themeColor="text1"/>
        </w:rPr>
        <w:t xml:space="preserve">Figure </w:t>
      </w:r>
      <w:r w:rsidR="00045B94" w:rsidRPr="00C7721B">
        <w:rPr>
          <w:color w:val="000000" w:themeColor="text1"/>
        </w:rPr>
        <w:fldChar w:fldCharType="begin"/>
      </w:r>
      <w:r w:rsidR="00045B94" w:rsidRPr="00C7721B">
        <w:rPr>
          <w:color w:val="000000" w:themeColor="text1"/>
        </w:rPr>
        <w:instrText xml:space="preserve"> SEQ Figure \* ARABIC </w:instrText>
      </w:r>
      <w:r w:rsidR="00045B94" w:rsidRPr="00C7721B">
        <w:rPr>
          <w:color w:val="000000" w:themeColor="text1"/>
        </w:rPr>
        <w:fldChar w:fldCharType="separate"/>
      </w:r>
      <w:r w:rsidR="00244605">
        <w:rPr>
          <w:noProof/>
          <w:color w:val="000000" w:themeColor="text1"/>
        </w:rPr>
        <w:t>32</w:t>
      </w:r>
      <w:r w:rsidR="00045B94" w:rsidRPr="00C7721B">
        <w:rPr>
          <w:color w:val="000000" w:themeColor="text1"/>
        </w:rPr>
        <w:fldChar w:fldCharType="end"/>
      </w:r>
      <w:bookmarkEnd w:id="43"/>
      <w:r w:rsidRPr="00C7721B">
        <w:rPr>
          <w:color w:val="000000" w:themeColor="text1"/>
        </w:rPr>
        <w:t xml:space="preserve"> a) Ti6Al4V sample with 50 µm separation tracks</w:t>
      </w:r>
      <w:r w:rsidR="000B4183" w:rsidRPr="00C7721B">
        <w:rPr>
          <w:color w:val="000000" w:themeColor="text1"/>
        </w:rPr>
        <w:t>. A</w:t>
      </w:r>
      <w:r w:rsidRPr="00C7721B">
        <w:rPr>
          <w:color w:val="000000" w:themeColor="text1"/>
        </w:rPr>
        <w:t xml:space="preserve">dapted from </w:t>
      </w:r>
      <w:r w:rsidRPr="00C7721B">
        <w:rPr>
          <w:color w:val="000000" w:themeColor="text1"/>
        </w:rPr>
        <w:fldChar w:fldCharType="begin"/>
      </w:r>
      <w:r w:rsidR="0040096C">
        <w:rPr>
          <w:color w:val="000000" w:themeColor="text1"/>
        </w:rPr>
        <w:instrText xml:space="preserve"> ADDIN ZOTERO_ITEM CSL_CITATION {"citationID":"iGiFsDN8","properties":{"formattedCitation":"\\super 246\\nosupersub{}","plainCitation":"246","noteIndex":0},"citationItems":[{"id":135,"uris":["http://zotero.org/users/5340622/items/HK32S75M"],"uri":["http://zotero.org/users/5340622/items/HK32S75M"],"itemData":{"id":135,"type":"article-journal","abstract":"This paper presents the results of an experimental study of the effects of surface texture on the interactions between human osteo-sarcoma (HOS) cells and Ti-6Al-4V. These include the Ti-6Al-4V with polished (smooth); Al2O3 blasted (rough); and laser micro-grooved geometries with controlled spacings and depths. Immuno-fluorescence staining of adhesion proteins (actin and vinculin) was used to study the spreading and adhesion of HOS cells in 2 day culture experiments. Quantitative measures of adhesion were also obtained using an enzymatic detachment assay. The results are discussed within the context of existing theories of cell adhesion. The implications of the results are also examined for the design of textured surfaces in biomedical systems. © 2007 Wiley Periodicals, Inc. J Biomed Mater Res Part B: Appl Biomater, 2007","container-title":"Journal of Biomedical Materials Research Part B: Applied Biomaterials","DOI":"10.1002/jbm.b.30741","ISSN":"1552-4981","issue":"2","language":"en","page":"360-373","source":"Wiley Online Library","title":"Cell/surface interactions and adhesion on Ti-6Al-4V: Effects of surface texture","title-short":"Cell/surface interactions and adhesion on Ti-6Al-4V","volume":"82B","author":[{"family":"Chen","given":"J."},{"family":"Mwenifumbo","given":"S."},{"family":"Langhammer","given":"C."},{"family":"McGovern","given":"J.-P."},{"family":"Li","given":"M."},{"family":"Beye","given":"A."},{"family":"Soboyejo","given":"W. O."}],"issued":{"date-parts":[["2007",8,1]]}}}],"schema":"https://github.com/citation-style-language/schema/raw/master/csl-citation.json"}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246</w:t>
      </w:r>
      <w:r w:rsidRPr="00C7721B">
        <w:rPr>
          <w:color w:val="000000" w:themeColor="text1"/>
        </w:rPr>
        <w:fldChar w:fldCharType="end"/>
      </w:r>
      <w:r w:rsidRPr="00C7721B">
        <w:rPr>
          <w:color w:val="000000" w:themeColor="text1"/>
        </w:rPr>
        <w:t xml:space="preserve"> and b) laser processed titanium </w:t>
      </w:r>
      <w:r w:rsidR="000B4183" w:rsidRPr="00C7721B">
        <w:rPr>
          <w:color w:val="000000" w:themeColor="text1"/>
        </w:rPr>
        <w:t xml:space="preserve">sample inspired </w:t>
      </w:r>
      <w:r w:rsidR="000F1215">
        <w:rPr>
          <w:color w:val="000000" w:themeColor="text1"/>
        </w:rPr>
        <w:t xml:space="preserve">from a </w:t>
      </w:r>
      <w:r w:rsidR="000B4183" w:rsidRPr="00C7721B">
        <w:rPr>
          <w:color w:val="000000" w:themeColor="text1"/>
        </w:rPr>
        <w:t>lotus leaf. A</w:t>
      </w:r>
      <w:r w:rsidRPr="00C7721B">
        <w:rPr>
          <w:color w:val="000000" w:themeColor="text1"/>
        </w:rPr>
        <w:t xml:space="preserve">dapted from </w:t>
      </w:r>
      <w:r w:rsidRPr="00C7721B">
        <w:rPr>
          <w:color w:val="000000" w:themeColor="text1"/>
        </w:rPr>
        <w:fldChar w:fldCharType="begin"/>
      </w:r>
      <w:r w:rsidR="00960450">
        <w:rPr>
          <w:color w:val="000000" w:themeColor="text1"/>
        </w:rPr>
        <w:instrText xml:space="preserve"> ADDIN ZOTERO_ITEM CSL_CITATION {"citationID":"3jHZzYa3","properties":{"formattedCitation":"\\super 37\\nosupersub{}","plainCitation":"37","noteIndex":0},"citationItems":[{"id":39,"uris":["http://zotero.org/users/5340622/items/CMTHB6EY"],"uri":["http://zotero.org/users/5340622/items/CMTHB6EY"],"itemData":{"id":39,"type":"article-journal","abstract":"Two-tier micro- and nanoscale quasi-periodic self-organized structures, mimicking the surface of a lotus Nelumbo nucifera leaf, were fabricated on titanium surfaces using femtosecond laser ablation. The first tier consisted of large grainlike convex features between 10 and 20 μm in size. The second tier existed on the surface of these grains, where 200 nm (or less) wide irregular undulations were present. The introduction of the biomimetic surface patterns significantly transformed the surface wettabilty of the titanium surface. The original surface possessed a water contact angle of θW 73 ± 3°, whereas the laser-treated titanium surface became superhydrophobic, with a water contact angle of θW 166 ± 4°. Investigations of the interaction of S. aureus and P. aeruginosa with these superhydrophobic surfaces at the surface−liquid interface revealed a highly selective retention pattern for two pathogenic bacteria. While S. aureus cells were able to successfully colonize the superhydrophobic titanium surfaces, no P. aeruginosa cells were able to attach to the surface (i.e., any attached bacterial cells were below the estimated lower detection limit).","container-title":"Langmuir","DOI":"10.1021/la104607g","ISSN":"0743-7463","issue":"6","journalAbbreviation":"Langmuir","page":"3012-3019","source":"ACS Publications","title":"Bacterial Retention on Superhydrophobic Titanium Surfaces Fabricated by Femtosecond Laser Ablation","volume":"27","author":[{"family":"Fadeeva","given":"Elena"},{"family":"Truong","given":"Vi Khanh"},{"family":"Stiesch","given":"Meike"},{"family":"Chichkov","given":"Boris N."},{"family":"Crawford","given":"Russell J."},{"family":"Wang","given":"James"},{"family":"Ivanova","given":"Elena P."}],"issued":{"date-parts":[["2011",3,15]]}}}],"schema":"https://github.com/citation-style-language/schema/raw/master/csl-citation.json"} </w:instrText>
      </w:r>
      <w:r w:rsidRPr="00C7721B">
        <w:rPr>
          <w:color w:val="000000" w:themeColor="text1"/>
        </w:rPr>
        <w:fldChar w:fldCharType="separate"/>
      </w:r>
      <w:r w:rsidR="00960450" w:rsidRPr="00960450">
        <w:rPr>
          <w:rFonts w:cs="Times New Roman"/>
          <w:szCs w:val="24"/>
          <w:vertAlign w:val="superscript"/>
        </w:rPr>
        <w:t>37</w:t>
      </w:r>
      <w:r w:rsidRPr="00C7721B">
        <w:rPr>
          <w:color w:val="000000" w:themeColor="text1"/>
        </w:rPr>
        <w:fldChar w:fldCharType="end"/>
      </w:r>
      <w:r w:rsidR="000B4183" w:rsidRPr="00C7721B">
        <w:rPr>
          <w:color w:val="000000" w:themeColor="text1"/>
        </w:rPr>
        <w:t>.</w:t>
      </w:r>
    </w:p>
    <w:p w14:paraId="574915DE" w14:textId="77777777" w:rsidR="00BA7D83" w:rsidRDefault="00BA7D83" w:rsidP="001B4A5A">
      <w:pPr>
        <w:rPr>
          <w:color w:val="000000" w:themeColor="text1"/>
        </w:rPr>
      </w:pPr>
      <w:bookmarkStart w:id="44" w:name="_Ref28258651"/>
    </w:p>
    <w:p w14:paraId="002AC208" w14:textId="1B70F3E3" w:rsidR="001B4A5A" w:rsidRPr="00C7721B" w:rsidRDefault="001B4A5A" w:rsidP="001B4A5A">
      <w:pPr>
        <w:rPr>
          <w:color w:val="000000" w:themeColor="text1"/>
        </w:rPr>
      </w:pPr>
      <w:r w:rsidRPr="00C7721B">
        <w:rPr>
          <w:color w:val="000000" w:themeColor="text1"/>
        </w:rPr>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XII</w:t>
      </w:r>
      <w:r w:rsidR="00045B94" w:rsidRPr="00C7721B">
        <w:rPr>
          <w:color w:val="000000" w:themeColor="text1"/>
        </w:rPr>
        <w:fldChar w:fldCharType="end"/>
      </w:r>
      <w:bookmarkEnd w:id="44"/>
      <w:r w:rsidRPr="00C7721B">
        <w:rPr>
          <w:color w:val="000000" w:themeColor="text1"/>
        </w:rPr>
        <w:t xml:space="preserve"> Subtractive manufacturing process</w:t>
      </w:r>
      <w:r w:rsidR="00C772E7" w:rsidRPr="00C7721B">
        <w:rPr>
          <w:color w:val="000000" w:themeColor="text1"/>
        </w:rPr>
        <w:t>es</w:t>
      </w:r>
      <w:r w:rsidRPr="00C7721B">
        <w:rPr>
          <w:color w:val="000000" w:themeColor="text1"/>
        </w:rPr>
        <w:t xml:space="preserve"> </w:t>
      </w:r>
      <w:r w:rsidR="00C772E7" w:rsidRPr="00C7721B">
        <w:rPr>
          <w:color w:val="000000" w:themeColor="text1"/>
        </w:rPr>
        <w:t xml:space="preserve">employed to create </w:t>
      </w:r>
      <w:r w:rsidRPr="00C7721B">
        <w:rPr>
          <w:color w:val="000000" w:themeColor="text1"/>
        </w:rPr>
        <w:t>bacteri</w:t>
      </w:r>
      <w:r w:rsidR="00C772E7" w:rsidRPr="00C7721B">
        <w:rPr>
          <w:color w:val="000000" w:themeColor="text1"/>
        </w:rPr>
        <w:t>cidal surfaces</w:t>
      </w:r>
    </w:p>
    <w:tbl>
      <w:tblPr>
        <w:tblStyle w:val="TableGrid"/>
        <w:tblW w:w="8897" w:type="dxa"/>
        <w:tblLook w:val="04A0" w:firstRow="1" w:lastRow="0" w:firstColumn="1" w:lastColumn="0" w:noHBand="0" w:noVBand="1"/>
      </w:tblPr>
      <w:tblGrid>
        <w:gridCol w:w="2268"/>
        <w:gridCol w:w="2324"/>
        <w:gridCol w:w="3063"/>
        <w:gridCol w:w="1242"/>
      </w:tblGrid>
      <w:tr w:rsidR="00C7721B" w:rsidRPr="00C7721B" w14:paraId="1C8F304D" w14:textId="77777777" w:rsidTr="00DE6E0D">
        <w:tc>
          <w:tcPr>
            <w:tcW w:w="2268" w:type="dxa"/>
          </w:tcPr>
          <w:p w14:paraId="52FF67AF" w14:textId="15BE5489" w:rsidR="00C479BC" w:rsidRPr="00C7721B" w:rsidRDefault="00C479BC" w:rsidP="007E7F48">
            <w:pPr>
              <w:jc w:val="center"/>
              <w:rPr>
                <w:b/>
                <w:bCs/>
                <w:color w:val="000000" w:themeColor="text1"/>
              </w:rPr>
            </w:pPr>
            <w:r w:rsidRPr="00C7721B">
              <w:rPr>
                <w:b/>
                <w:bCs/>
                <w:color w:val="000000" w:themeColor="text1"/>
              </w:rPr>
              <w:t>Subtractive process</w:t>
            </w:r>
          </w:p>
        </w:tc>
        <w:tc>
          <w:tcPr>
            <w:tcW w:w="2324" w:type="dxa"/>
          </w:tcPr>
          <w:p w14:paraId="2B3994D2" w14:textId="3B36F72C" w:rsidR="00C479BC" w:rsidRPr="00C7721B" w:rsidRDefault="00C479BC" w:rsidP="007E7F48">
            <w:pPr>
              <w:jc w:val="center"/>
              <w:rPr>
                <w:b/>
                <w:bCs/>
                <w:color w:val="000000" w:themeColor="text1"/>
              </w:rPr>
            </w:pPr>
            <w:r w:rsidRPr="00C7721B">
              <w:rPr>
                <w:b/>
                <w:bCs/>
                <w:color w:val="000000" w:themeColor="text1"/>
              </w:rPr>
              <w:t>Material employed</w:t>
            </w:r>
          </w:p>
        </w:tc>
        <w:tc>
          <w:tcPr>
            <w:tcW w:w="3063" w:type="dxa"/>
          </w:tcPr>
          <w:p w14:paraId="5B0EF383" w14:textId="66541F35" w:rsidR="00C479BC" w:rsidRPr="00C7721B" w:rsidRDefault="00C479BC" w:rsidP="007E7F48">
            <w:pPr>
              <w:jc w:val="center"/>
              <w:rPr>
                <w:b/>
                <w:bCs/>
                <w:color w:val="000000" w:themeColor="text1"/>
              </w:rPr>
            </w:pPr>
            <w:r w:rsidRPr="00C7721B">
              <w:rPr>
                <w:b/>
                <w:bCs/>
                <w:color w:val="000000" w:themeColor="text1"/>
              </w:rPr>
              <w:t>Bacterial response</w:t>
            </w:r>
          </w:p>
        </w:tc>
        <w:tc>
          <w:tcPr>
            <w:tcW w:w="1242" w:type="dxa"/>
          </w:tcPr>
          <w:p w14:paraId="67A0BD68" w14:textId="17261943" w:rsidR="00C479BC" w:rsidRPr="00C7721B" w:rsidRDefault="00C479BC" w:rsidP="007E7F48">
            <w:pPr>
              <w:jc w:val="center"/>
              <w:rPr>
                <w:b/>
                <w:bCs/>
                <w:color w:val="000000" w:themeColor="text1"/>
              </w:rPr>
            </w:pPr>
            <w:r w:rsidRPr="00C7721B">
              <w:rPr>
                <w:b/>
                <w:bCs/>
                <w:color w:val="000000" w:themeColor="text1"/>
              </w:rPr>
              <w:t>Reference</w:t>
            </w:r>
          </w:p>
        </w:tc>
      </w:tr>
      <w:tr w:rsidR="00C7721B" w:rsidRPr="00C7721B" w14:paraId="5D371AA4" w14:textId="77777777" w:rsidTr="00DE6E0D">
        <w:tc>
          <w:tcPr>
            <w:tcW w:w="2268" w:type="dxa"/>
          </w:tcPr>
          <w:p w14:paraId="3C3CB491" w14:textId="670D1AA3" w:rsidR="00C479BC" w:rsidRPr="00C7721B" w:rsidRDefault="00C479BC" w:rsidP="007E7F48">
            <w:pPr>
              <w:jc w:val="center"/>
              <w:rPr>
                <w:color w:val="000000" w:themeColor="text1"/>
              </w:rPr>
            </w:pPr>
            <w:r w:rsidRPr="00C7721B">
              <w:rPr>
                <w:color w:val="000000" w:themeColor="text1"/>
              </w:rPr>
              <w:t>Femtosecond laser</w:t>
            </w:r>
          </w:p>
        </w:tc>
        <w:tc>
          <w:tcPr>
            <w:tcW w:w="2324" w:type="dxa"/>
          </w:tcPr>
          <w:p w14:paraId="7FE7FA29" w14:textId="7CC3CC02" w:rsidR="00C479BC" w:rsidRPr="00C7721B" w:rsidRDefault="00C479BC" w:rsidP="007E7F48">
            <w:pPr>
              <w:jc w:val="center"/>
              <w:rPr>
                <w:color w:val="000000" w:themeColor="text1"/>
              </w:rPr>
            </w:pPr>
            <w:r w:rsidRPr="00C7721B">
              <w:rPr>
                <w:color w:val="000000" w:themeColor="text1"/>
              </w:rPr>
              <w:t>Ti6Al4V</w:t>
            </w:r>
          </w:p>
        </w:tc>
        <w:tc>
          <w:tcPr>
            <w:tcW w:w="3063" w:type="dxa"/>
          </w:tcPr>
          <w:p w14:paraId="0174EEC9" w14:textId="7E765F09" w:rsidR="00C479BC" w:rsidRPr="00C7721B" w:rsidRDefault="00C479BC" w:rsidP="007E7F48">
            <w:pPr>
              <w:jc w:val="center"/>
              <w:rPr>
                <w:color w:val="000000" w:themeColor="text1"/>
              </w:rPr>
            </w:pPr>
            <w:r w:rsidRPr="00C7721B">
              <w:rPr>
                <w:color w:val="000000" w:themeColor="text1"/>
              </w:rPr>
              <w:t>Similar bactericidal (</w:t>
            </w:r>
            <w:r w:rsidRPr="00C7721B">
              <w:rPr>
                <w:i/>
                <w:iCs/>
                <w:color w:val="000000" w:themeColor="text1"/>
              </w:rPr>
              <w:t>S. Aureus</w:t>
            </w:r>
            <w:r w:rsidRPr="00C7721B">
              <w:rPr>
                <w:color w:val="000000" w:themeColor="text1"/>
              </w:rPr>
              <w:t>) response between nanopillars and LIPSS.</w:t>
            </w:r>
          </w:p>
        </w:tc>
        <w:tc>
          <w:tcPr>
            <w:tcW w:w="1242" w:type="dxa"/>
          </w:tcPr>
          <w:p w14:paraId="7DF93A1B" w14:textId="5E971B95" w:rsidR="00C479BC" w:rsidRPr="00C7721B" w:rsidRDefault="00C479BC" w:rsidP="007E7F4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{"citationID":"mNK3d7AD","properties":{"formattedCitation":"\\super 119\\nosupersub{}","plainCitation":"119","noteIndex":0},"citationItems":[{"id":40,"uris":["http://zotero.org/users/5340622/items/W9SC7U9S"],"uri":["http://zotero.org/users/5340622/items/W9SC7U9S"],"itemData":{"id":40,"type":"article-journal","abstract":"The aim of the present work was to investigate the possibility of using femtosecond laser surface texturing as a method to reduce the colonization of Grade 2 Titanium alloy surfaces by Staphylococcus aureus and the subsequent formation of biofilm. The laser treatments were carried out with a Yb:KYW chirped-pulse-regenerative amplification laser system with a central wavelength of 1030nm and a pulse duration of 500fs. Two types of surface textures, consisting of laser-induced periodic surface structures (LIPSS) and nanopillars, were produced. The topography, chemical composition and phase constitution of these surfaces were investigated by atomic force microscopy, scanning electron microscopy, X-ray photoelectron spectroscopy, micro-Raman spectroscopy, and X-ray diffraction. Surface wettability was assessed by the sessile drop method using water and diiodomethane as testing liquids. The response of S. aureus put into contact with the laser treated surfaces in controlled conditions was investigated by epifluorescence microscopy and scanning electron microscopy 48h after cell seeding. The results achieved show that the laser treatment reduces significantly the bacterial adhesion to the surface as well as biofilm formation as compared to a reference polished surfaces and suggest that femtosecond laser texturing is a simple and promising method for endowing dental and orthopedic titanium implants with antibacterial properties, reducing the risk of implant-associated infections without requiring immobilized antibacterial substances, nanoparticles or coatings.","container-title":"Applied Surface Science","DOI":"10.1016/j.apsusc.2015.10.102","ISSN":"0169-4332","journalAbbreviation":"Applied Surface Science","page":"485-493","source":"ScienceDirect","title":"Femtosecond laser surface texturing of titanium as a method to reduce the adhesion of Staphylococcus aureus and biofilm formation","volume":"360","author":[{"family":"Cunha","given":"Alexandre"},{"family":"Elie","given":"Anne-Marie"},{"family":"Plawinski","given":"Laurent"},{"family":"Serro","given":"Ana Paula"},{"family":"Botelho do Rego","given":"Ana Maria"},{"family":"Almeida","given":"Amélia"},{"family":"Urdaci","given":"Maria C."},{"family":"Durrieu","given":"Marie-Christine"},{"family":"Vilar","given":"Rui"}],"issued":{"date-parts":[["2016",1,1]]}}}],"schema":"https://github.com/citation-style-language/schema/raw/master/csl-citation.json"}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119</w:t>
            </w:r>
            <w:r w:rsidRPr="00C7721B">
              <w:rPr>
                <w:color w:val="000000" w:themeColor="text1"/>
              </w:rPr>
              <w:fldChar w:fldCharType="end"/>
            </w:r>
          </w:p>
        </w:tc>
      </w:tr>
      <w:tr w:rsidR="00C7721B" w:rsidRPr="00C7721B" w14:paraId="0F3EBDD2" w14:textId="77777777" w:rsidTr="00DE6E0D">
        <w:tc>
          <w:tcPr>
            <w:tcW w:w="2268" w:type="dxa"/>
          </w:tcPr>
          <w:p w14:paraId="2605DC1F" w14:textId="2C36F664" w:rsidR="00C479BC" w:rsidRPr="00C7721B" w:rsidRDefault="00C479BC" w:rsidP="007E7F48">
            <w:pPr>
              <w:jc w:val="center"/>
              <w:rPr>
                <w:color w:val="000000" w:themeColor="text1"/>
              </w:rPr>
            </w:pPr>
            <w:r w:rsidRPr="00C7721B">
              <w:rPr>
                <w:color w:val="000000" w:themeColor="text1"/>
              </w:rPr>
              <w:t>Femtosecond laser</w:t>
            </w:r>
          </w:p>
        </w:tc>
        <w:tc>
          <w:tcPr>
            <w:tcW w:w="2324" w:type="dxa"/>
          </w:tcPr>
          <w:p w14:paraId="49DA633C" w14:textId="539713DF" w:rsidR="00C479BC" w:rsidRPr="00C7721B" w:rsidRDefault="00C479BC" w:rsidP="007E7F48">
            <w:pPr>
              <w:jc w:val="center"/>
              <w:rPr>
                <w:color w:val="000000" w:themeColor="text1"/>
              </w:rPr>
            </w:pPr>
            <w:r w:rsidRPr="00C7721B">
              <w:rPr>
                <w:color w:val="000000" w:themeColor="text1"/>
              </w:rPr>
              <w:t>Ti6Al4V</w:t>
            </w:r>
          </w:p>
        </w:tc>
        <w:tc>
          <w:tcPr>
            <w:tcW w:w="3063" w:type="dxa"/>
          </w:tcPr>
          <w:p w14:paraId="5A1DC3B2" w14:textId="65E23F08" w:rsidR="00C479BC" w:rsidRPr="00C7721B" w:rsidRDefault="00C479BC" w:rsidP="007E7F48">
            <w:pPr>
              <w:jc w:val="center"/>
              <w:rPr>
                <w:color w:val="000000" w:themeColor="text1"/>
              </w:rPr>
            </w:pPr>
            <w:r w:rsidRPr="00C7721B">
              <w:rPr>
                <w:color w:val="000000" w:themeColor="text1"/>
              </w:rPr>
              <w:t xml:space="preserve">Colonisation of </w:t>
            </w:r>
            <w:r w:rsidRPr="00C7721B">
              <w:rPr>
                <w:i/>
                <w:iCs/>
                <w:color w:val="000000" w:themeColor="text1"/>
              </w:rPr>
              <w:t>S. Aureus</w:t>
            </w:r>
            <w:r w:rsidRPr="00C7721B">
              <w:rPr>
                <w:color w:val="000000" w:themeColor="text1"/>
              </w:rPr>
              <w:t xml:space="preserve"> on all the laser treated surfaces but rejection of </w:t>
            </w:r>
            <w:r w:rsidRPr="00C7721B">
              <w:rPr>
                <w:i/>
                <w:iCs/>
                <w:color w:val="000000" w:themeColor="text1"/>
              </w:rPr>
              <w:t>P. Aeruginosa</w:t>
            </w:r>
            <w:r w:rsidRPr="00C7721B">
              <w:rPr>
                <w:color w:val="000000" w:themeColor="text1"/>
              </w:rPr>
              <w:t xml:space="preserve"> and </w:t>
            </w:r>
            <w:r w:rsidRPr="00C7721B">
              <w:rPr>
                <w:i/>
                <w:iCs/>
                <w:color w:val="000000" w:themeColor="text1"/>
              </w:rPr>
              <w:t>S. Mutans</w:t>
            </w:r>
            <w:r w:rsidRPr="00C7721B">
              <w:rPr>
                <w:color w:val="000000" w:themeColor="text1"/>
              </w:rPr>
              <w:t xml:space="preserve"> on nanopillar like structure.</w:t>
            </w:r>
          </w:p>
        </w:tc>
        <w:tc>
          <w:tcPr>
            <w:tcW w:w="1242" w:type="dxa"/>
          </w:tcPr>
          <w:p w14:paraId="42E967C5" w14:textId="5C7B95BC" w:rsidR="00C479BC" w:rsidRPr="00C7721B" w:rsidRDefault="00C479BC" w:rsidP="007E7F48">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{"citationID":"6MmGHhvA","properties":{"formattedCitation":"\\super 245\\nosupersub{}","plainCitation":"245","noteIndex":0},"citationItems":[{"id":36,"uris":["http://zotero.org/users/5340622/items/LP5JY9NN"],"uri":["http://zotero.org/users/5340622/items/LP5JY9NN"],"itemData":{"id":36,"type":"article-journal","abstract":"Titanium and its alloy are most widely used implant materials in dental and orthopaedic fields. However, infections occurring during implantation leads to implant failure in most of the cases. Here, we have demonstrated antibacterial behavior of Ti6Al4V alloy achieved when surface modified using femtosecond laser beam. Post laser treatment conical microstructures were observed on the Ti6Al4V alloy surface. Generation of different sub-oxide phases of titanium dioxide were detected on laser treated samples using X-ray diffraction and X-ray photoelectron spectroscopy. Wettability of Ti6Al4V alloy surface changed significantly after interaction with the laser. Adhesion and growth of two gram positive; Staphylococcus aureus and Streptococcus mutans and one gram negative Pseudomonas aeruginosa bacteria have been explored on pristine, as well as, on laser textured Ti6Al4V alloy surfaces. In-vitro investigation on agar plate showed inhibition of bacterial growth on most of the laser treated surface. Superior surface roughness and occurrence of magneli phases of titanium dioxide on laser treated surface were probably responsible for the antibacterial behavior exhibited by the laser treated samples. Therefore, femtosecond laser surface treatment of Ti6Al4V alloy could find potential application in the development of infection free medical implants for dental and orthopedic usages.","container-title":"arXiv:1802.07492 [physics]","note":"arXiv: 1802.07492","source":"arXiv.org","title":"Surface texturing of Ti6Al4V alloy using femtosecond laser for superior antibacterial performance","URL":"http://arxiv.org/abs/1802.07492","author":[{"family":"Shaikh","given":"Shazia"},{"family":"Kedia","given":"Sunita"},{"family":"Singh","given":"Deepti"},{"family":"Subramanian","given":"Mahesh"},{"family":"Sinha","given":"Sucharita"}],"accessed":{"date-parts":[["2018",12,5]]},"issued":{"date-parts":[["2018",2,21]]}}}],"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245</w:t>
            </w:r>
            <w:r w:rsidRPr="00C7721B">
              <w:rPr>
                <w:color w:val="000000" w:themeColor="text1"/>
              </w:rPr>
              <w:fldChar w:fldCharType="end"/>
            </w:r>
          </w:p>
        </w:tc>
      </w:tr>
      <w:tr w:rsidR="00C7721B" w:rsidRPr="00C7721B" w14:paraId="6EE785E9" w14:textId="77777777" w:rsidTr="00DE6E0D">
        <w:tc>
          <w:tcPr>
            <w:tcW w:w="2268" w:type="dxa"/>
          </w:tcPr>
          <w:p w14:paraId="20788DCD" w14:textId="3B05CA55" w:rsidR="00C479BC" w:rsidRPr="00C7721B" w:rsidRDefault="00C479BC" w:rsidP="007E7F48">
            <w:pPr>
              <w:jc w:val="center"/>
              <w:rPr>
                <w:color w:val="000000" w:themeColor="text1"/>
              </w:rPr>
            </w:pPr>
            <w:r w:rsidRPr="00C7721B">
              <w:rPr>
                <w:color w:val="000000" w:themeColor="text1"/>
              </w:rPr>
              <w:t>Nanosecond laser</w:t>
            </w:r>
          </w:p>
        </w:tc>
        <w:tc>
          <w:tcPr>
            <w:tcW w:w="2324" w:type="dxa"/>
          </w:tcPr>
          <w:p w14:paraId="4BE4B44F" w14:textId="682FF771" w:rsidR="00C479BC" w:rsidRPr="00C7721B" w:rsidRDefault="00C479BC" w:rsidP="007E7F48">
            <w:pPr>
              <w:jc w:val="center"/>
              <w:rPr>
                <w:color w:val="000000" w:themeColor="text1"/>
              </w:rPr>
            </w:pPr>
            <w:r w:rsidRPr="00C7721B">
              <w:rPr>
                <w:color w:val="000000" w:themeColor="text1"/>
              </w:rPr>
              <w:t>Ti6Al4V</w:t>
            </w:r>
          </w:p>
        </w:tc>
        <w:tc>
          <w:tcPr>
            <w:tcW w:w="3063" w:type="dxa"/>
          </w:tcPr>
          <w:p w14:paraId="1FE61571" w14:textId="13349EB8" w:rsidR="00C479BC" w:rsidRPr="00C7721B" w:rsidRDefault="00C479BC" w:rsidP="007E7F48">
            <w:pPr>
              <w:jc w:val="center"/>
              <w:rPr>
                <w:color w:val="000000" w:themeColor="text1"/>
              </w:rPr>
            </w:pPr>
            <w:r w:rsidRPr="00C7721B">
              <w:rPr>
                <w:color w:val="000000" w:themeColor="text1"/>
              </w:rPr>
              <w:t xml:space="preserve">Biofilm formation of </w:t>
            </w:r>
            <w:r w:rsidRPr="00C7721B">
              <w:rPr>
                <w:i/>
                <w:iCs/>
                <w:color w:val="000000" w:themeColor="text1"/>
              </w:rPr>
              <w:t>E. Coli</w:t>
            </w:r>
            <w:r w:rsidRPr="00C7721B">
              <w:rPr>
                <w:color w:val="000000" w:themeColor="text1"/>
              </w:rPr>
              <w:t xml:space="preserve"> and </w:t>
            </w:r>
            <w:r w:rsidRPr="00C7721B">
              <w:rPr>
                <w:i/>
                <w:iCs/>
                <w:color w:val="000000" w:themeColor="text1"/>
              </w:rPr>
              <w:t>S. Aureus</w:t>
            </w:r>
            <w:r w:rsidRPr="00C7721B">
              <w:rPr>
                <w:color w:val="000000" w:themeColor="text1"/>
              </w:rPr>
              <w:t xml:space="preserve"> on non-treated surface but bacterial attachment was not avoided.</w:t>
            </w:r>
          </w:p>
        </w:tc>
        <w:tc>
          <w:tcPr>
            <w:tcW w:w="1242" w:type="dxa"/>
          </w:tcPr>
          <w:p w14:paraId="58D14240" w14:textId="4B742434" w:rsidR="00C479BC" w:rsidRPr="00C7721B" w:rsidRDefault="00C479BC" w:rsidP="007E7F48">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{"citationID":"PD3G2Y0r","properties":{"formattedCitation":"\\super 253\\nosupersub{}","plainCitation":"253","noteIndex":0},"citationItems":[{"id":1463,"uris":["http://zotero.org/users/5340622/items/FQSTA5WG"],"uri":["http://zotero.org/users/5340622/items/FQSTA5WG"],"itemData":{"id":1463,"type":"article-journal","container-title":"Journal of Micro and Nano-Manufacturing","DOI":"10.1115/1.4038093","ISSN":"2166-0468","issue":"1","journalAbbreviation":"J. Micro Nano-Manuf","language":"en","source":"asmedigitalcollection.asme.org","title":"Fast Fabrication of Superhydrophobic Titanium Alloy as Antibacterial Surface Using Nanosecond Laser Texturing","URL":"https://asmedigitalcollection.asme.org/micronanomanufacturing/article/6/1/011002/368808/Fast-Fabrication-of-Superhydrophobic-Titanium","volume":"6","author":[{"family":"Patil","given":"Deepak"},{"family":"Aravindan","given":"S."},{"family":"Kaushal Wasson","given":"Mishi"},{"family":"P.","given":"Vivekanandan"},{"family":"Rao","given":"P. V."}],"accessed":{"date-parts":[["2020",1,28]]},"issued":{"date-parts":[["2018",3,1]]}}}],"schema":"https://github.com/citation-style-language/schema/raw/master/csl-citation.json"}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253</w:t>
            </w:r>
            <w:r w:rsidRPr="00C7721B">
              <w:rPr>
                <w:color w:val="000000" w:themeColor="text1"/>
              </w:rPr>
              <w:fldChar w:fldCharType="end"/>
            </w:r>
          </w:p>
        </w:tc>
      </w:tr>
      <w:tr w:rsidR="00C7721B" w:rsidRPr="00C7721B" w14:paraId="2B808DD3" w14:textId="77777777" w:rsidTr="00DE6E0D">
        <w:tc>
          <w:tcPr>
            <w:tcW w:w="2268" w:type="dxa"/>
          </w:tcPr>
          <w:p w14:paraId="375EBE49" w14:textId="14C8C015" w:rsidR="00C479BC" w:rsidRPr="00C7721B" w:rsidRDefault="00C479BC" w:rsidP="007E7F48">
            <w:pPr>
              <w:jc w:val="center"/>
              <w:rPr>
                <w:color w:val="000000" w:themeColor="text1"/>
              </w:rPr>
            </w:pPr>
            <w:r w:rsidRPr="00C7721B">
              <w:rPr>
                <w:color w:val="000000" w:themeColor="text1"/>
              </w:rPr>
              <w:lastRenderedPageBreak/>
              <w:t>CW laser</w:t>
            </w:r>
          </w:p>
        </w:tc>
        <w:tc>
          <w:tcPr>
            <w:tcW w:w="2324" w:type="dxa"/>
          </w:tcPr>
          <w:p w14:paraId="48B6D66D" w14:textId="747DAF6E" w:rsidR="00C479BC" w:rsidRPr="00C7721B" w:rsidRDefault="00C479BC" w:rsidP="007E7F48">
            <w:pPr>
              <w:jc w:val="center"/>
              <w:rPr>
                <w:color w:val="000000" w:themeColor="text1"/>
              </w:rPr>
            </w:pPr>
            <w:r w:rsidRPr="00C7721B">
              <w:rPr>
                <w:color w:val="000000" w:themeColor="text1"/>
              </w:rPr>
              <w:t>Ti6Al4V, CoCrMo and CpTi (Grade 2)</w:t>
            </w:r>
          </w:p>
        </w:tc>
        <w:tc>
          <w:tcPr>
            <w:tcW w:w="3063" w:type="dxa"/>
          </w:tcPr>
          <w:p w14:paraId="294D009F" w14:textId="14C00BF2" w:rsidR="00C479BC" w:rsidRPr="00C7721B" w:rsidRDefault="00C479BC" w:rsidP="007E7F48">
            <w:pPr>
              <w:jc w:val="center"/>
              <w:rPr>
                <w:color w:val="000000" w:themeColor="text1"/>
              </w:rPr>
            </w:pPr>
            <w:r w:rsidRPr="00C7721B">
              <w:rPr>
                <w:color w:val="000000" w:themeColor="text1"/>
              </w:rPr>
              <w:t xml:space="preserve">The most bactericidal surface was observed on the CpTi against </w:t>
            </w:r>
            <w:r w:rsidRPr="00C7721B">
              <w:rPr>
                <w:i/>
                <w:iCs/>
                <w:color w:val="000000" w:themeColor="text1"/>
              </w:rPr>
              <w:t>S. Aureus</w:t>
            </w:r>
            <w:r w:rsidRPr="00C7721B">
              <w:rPr>
                <w:color w:val="000000" w:themeColor="text1"/>
              </w:rPr>
              <w:t xml:space="preserve"> which exhibits the lowest CA (31.9</w:t>
            </w:r>
            <w:r w:rsidRPr="00C7721B">
              <w:rPr>
                <w:rFonts w:cs="Times New Roman"/>
                <w:color w:val="000000" w:themeColor="text1"/>
              </w:rPr>
              <w:t>°</w:t>
            </w:r>
            <w:r w:rsidRPr="00C7721B">
              <w:rPr>
                <w:color w:val="000000" w:themeColor="text1"/>
              </w:rPr>
              <w:t>)</w:t>
            </w:r>
          </w:p>
        </w:tc>
        <w:tc>
          <w:tcPr>
            <w:tcW w:w="1242" w:type="dxa"/>
          </w:tcPr>
          <w:p w14:paraId="0A1D9241" w14:textId="0FAD0496" w:rsidR="00C479BC" w:rsidRPr="00C7721B" w:rsidRDefault="00C479BC" w:rsidP="007E7F4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{"citationID":"qhxnhZLM","properties":{"formattedCitation":"\\super 120\\nosupersub{}","plainCitation":"120","noteIndex":0},"citationItems":[{"id":99,"uris":["http://zotero.org/users/5340622/items/DUERQWLD"],"uri":["http://zotero.org/users/5340622/items/DUERQWLD"],"itemData":{"id":99,"type":"article-journal","abstract":"Implant failure caused by bacterial infection is extremely difficult to treat and usually requires the removal of the infected components. Despite the severe consequence of bacterial infection, research into bacterial infection of orthopaedic implants is still at an early stage compared to the effort on enhancing osseointegration, wear and corrosion resistance of implant materials. In this study, the effects of laser surface treatment on enhancing the antibacterial properties of commercially pure (CP) Ti (Grade 2), Ti6Al4V (Grade 5) and CoCrMo alloy implant materials were studied and compared for the first time. Laser surface treatment was performed by a continuous wave (CW) fibre laser with a near-infrared wavelength of 1064nm in a nitrogen-containing environment. Staphylococcus aureus, commonly implicated in infection associated with orthopaedic implants, was used to investigate the antibacterial properties of the laser-treated surfaces. The surface roughness and topography of the laser-treated materials were analysed by a 2D roughness testing and by AFM. The surface morphologies before and after 24h of bacterial cell culture were captured by SEM, and bacterial viability was determined using live/dead staining. Surface chemistry was analysed by XPS and surface wettability was measured using the sessile drop method. The findings of this study indicated that the laser-treated CP Ti and Ti6Al4V surfaces exhibited a noticeable reduction in bacterial adhesion and possessed a bactericidal effect. Such properties were attributable to the combined effects of reduced hydrophobicity, thicker and stable oxide films and presence of laser-induced nano-features. No similar antibacterial effect was observed in the laser-treated CoCrMo.","container-title":"Applied Surface Science","DOI":"10.1016/j.apsusc.2017.01.233","ISSN":"0169-4332","journalAbbreviation":"Applied Surface Science","page":"67-81","source":"ScienceDirect","title":"Enhancing the antibacterial performance of orthopaedic implant materials by fibre laser surface engineering","volume":"404","author":[{"family":"Chan","given":"Chi-Wai"},{"family":"Carson","given":"Louise"},{"family":"Smith","given":"Graham C."},{"family":"Morelli","given":"Alessio"},{"family":"Lee","given":"Seunghwan"}],"issued":{"date-parts":[["2017",5,15]]}}}],"schema":"https://github.com/citation-style-language/schema/raw/master/csl-citation.json"}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120</w:t>
            </w:r>
            <w:r w:rsidRPr="00C7721B">
              <w:rPr>
                <w:color w:val="000000" w:themeColor="text1"/>
              </w:rPr>
              <w:fldChar w:fldCharType="end"/>
            </w:r>
          </w:p>
        </w:tc>
      </w:tr>
      <w:tr w:rsidR="00C7721B" w:rsidRPr="00C7721B" w14:paraId="4DE16339" w14:textId="77777777" w:rsidTr="00DE6E0D">
        <w:tc>
          <w:tcPr>
            <w:tcW w:w="2268" w:type="dxa"/>
          </w:tcPr>
          <w:p w14:paraId="54D0C697" w14:textId="3EC2292E" w:rsidR="00C479BC" w:rsidRPr="00C7721B" w:rsidRDefault="00C479BC" w:rsidP="007E7F48">
            <w:pPr>
              <w:jc w:val="center"/>
              <w:rPr>
                <w:color w:val="000000" w:themeColor="text1"/>
              </w:rPr>
            </w:pPr>
            <w:r w:rsidRPr="00C7721B">
              <w:rPr>
                <w:color w:val="000000" w:themeColor="text1"/>
              </w:rPr>
              <w:t>Machining vs Sand blasting + acid etching</w:t>
            </w:r>
          </w:p>
        </w:tc>
        <w:tc>
          <w:tcPr>
            <w:tcW w:w="2324" w:type="dxa"/>
          </w:tcPr>
          <w:p w14:paraId="685F6745" w14:textId="39B29790" w:rsidR="00C479BC" w:rsidRPr="00C7721B" w:rsidRDefault="00C479BC" w:rsidP="007E7F48">
            <w:pPr>
              <w:jc w:val="center"/>
              <w:rPr>
                <w:color w:val="000000" w:themeColor="text1"/>
              </w:rPr>
            </w:pPr>
            <w:r w:rsidRPr="00C7721B">
              <w:rPr>
                <w:color w:val="000000" w:themeColor="text1"/>
              </w:rPr>
              <w:t>Pure Ti</w:t>
            </w:r>
          </w:p>
        </w:tc>
        <w:tc>
          <w:tcPr>
            <w:tcW w:w="3063" w:type="dxa"/>
          </w:tcPr>
          <w:p w14:paraId="2F09A8CB" w14:textId="136D3E97" w:rsidR="00C479BC" w:rsidRPr="00C7721B" w:rsidRDefault="00C479BC" w:rsidP="007E7F48">
            <w:pPr>
              <w:jc w:val="center"/>
              <w:rPr>
                <w:color w:val="000000" w:themeColor="text1"/>
              </w:rPr>
            </w:pPr>
            <w:r w:rsidRPr="00C7721B">
              <w:rPr>
                <w:color w:val="000000" w:themeColor="text1"/>
              </w:rPr>
              <w:t xml:space="preserve">Machined samples showed better bactericidal activity </w:t>
            </w:r>
            <w:r w:rsidRPr="00C7721B">
              <w:rPr>
                <w:i/>
                <w:iCs/>
                <w:color w:val="000000" w:themeColor="text1"/>
              </w:rPr>
              <w:t>S. Sanguinis</w:t>
            </w:r>
            <w:r w:rsidRPr="00C7721B">
              <w:rPr>
                <w:color w:val="000000" w:themeColor="text1"/>
              </w:rPr>
              <w:t xml:space="preserve"> than acid treated ones.</w:t>
            </w:r>
          </w:p>
        </w:tc>
        <w:tc>
          <w:tcPr>
            <w:tcW w:w="1242" w:type="dxa"/>
          </w:tcPr>
          <w:p w14:paraId="209D4EB6" w14:textId="4A8348F4" w:rsidR="00C479BC" w:rsidRPr="00C7721B" w:rsidRDefault="00C479BC" w:rsidP="007E7F48">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{"citationID":"UC2zFdKw","properties":{"formattedCitation":"\\super 254\\nosupersub{}","plainCitation":"254","noteIndex":0},"citationItems":[{"id":25,"uris":["http://zotero.org/users/5340622/items/Z4FEQJT6"],"uri":["http://zotero.org/users/5340622/items/Z4FEQJT6"],"itemData":{"id":25,"type":"article-journal","abstract":"Objectives: The aim of the present in vitro and human in vivo study was twofold: first, to evaluate the initial biofilm formation on different titanium implant surfaces by means of two highly sensitive fluorescent techniques and, second, to correlate these findings to different surface properties. Materials and methods: In vivo biofilm formation was induced on purely machined (Pt) and on sand-blasted and acid-etched titanium (Prom) specimens, which were mounted buccally on individual splints and worn by six study participants for 12 h. In vitro bacterial adhesion was also investigated after incubation with Streptococcus sanguinis suspension (37°C, 2 h). Adherent bacteria were quantified by the following fluorescence techniques: Resazurin staining in combination with an automated fluorescence reader or live/dead cell labeling and fluorescence microscopy. Surface roughness (Ra) was determined with a perthometer, and surface free energy (SFE) was measured with a goniometer. Results: Prom showed a significantly higher median Ra (0.95 μm) and a significantly lower median SFE (18.3 mJ/m2) than Pt (Ra=0.15 μm; SFE=39.6 mJ/m2). The in vitro and in vivo tests showed a significantly higher bacterial adhesion to Prom than to Pt, and the initial biofilm formation on Pt corresponded to the circular surface modifications on the machined substratum. Both observations may be attributed to the predominant influence of surface roughness on bacterial adhesion. No significant differences in the percentage of dead cells among all adhering bacteria were found between Prom (23.7%) and Pt (29.1%). Ectopic solitary epithelial cells from the oral mucosa – strongly adhering to the substratum – were found on each Prom specimen, but not on any of the Pt surfaces. Conclusions: Initial bacterial adhesion to differently textured titanium surfaces is primarily influenced by Ra, whereas the influence of SFE seems to be of only minor importance. Therefore, the micro-structured parts of an implant that are exposed to the oral cavity should be highly polished to prevent plaque accumulation. Both tested fluorometric techniques proved to be highly sensitive and reproducible in the quantification of biofilm formation on titanium implant surfaces. To cite this article: Bürgers R, Gerlach T, Hahnel S, Schwarz F, Handel G, Gosau M. In vivo and in vitro biofilm formation on two different titanium implant surfaces. Clin. Oral Impl. Res. 21, 2010; 156–164 doi: 10.1111/j.1600-0501.2009.01815.x","container-title":"Clinical Oral Implants Research","DOI":"10.1111/j.1600-0501.2009.01815.x","ISSN":"1600-0501","issue":"2","language":"en","page":"156-164","source":"Wiley Online Library","title":"In vivo and in vitro biofilm formation on two different titanium implant surfaces","volume":"21","author":[{"family":"Bürgers","given":"Ralf"},{"family":"Gerlach","given":"Till"},{"family":"Hahnel","given":"Sebastian"},{"family":"Schwarz","given":"Frank"},{"family":"Handel","given":"Gerhard"},{"family":"Gosau","given":"Martin"}],"issued":{"date-parts":[["2010",2,1]]}}}],"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254</w:t>
            </w:r>
            <w:r w:rsidRPr="00C7721B">
              <w:rPr>
                <w:color w:val="000000" w:themeColor="text1"/>
              </w:rPr>
              <w:fldChar w:fldCharType="end"/>
            </w:r>
          </w:p>
        </w:tc>
      </w:tr>
      <w:tr w:rsidR="00C7721B" w:rsidRPr="00C7721B" w14:paraId="68D036D2" w14:textId="77777777" w:rsidTr="00DE6E0D">
        <w:tc>
          <w:tcPr>
            <w:tcW w:w="2268" w:type="dxa"/>
          </w:tcPr>
          <w:p w14:paraId="778C9813" w14:textId="6D067730" w:rsidR="00C479BC" w:rsidRPr="00C7721B" w:rsidRDefault="00C479BC" w:rsidP="007E7F48">
            <w:pPr>
              <w:jc w:val="center"/>
              <w:rPr>
                <w:color w:val="000000" w:themeColor="text1"/>
              </w:rPr>
            </w:pPr>
            <w:r w:rsidRPr="00C7721B">
              <w:rPr>
                <w:color w:val="000000" w:themeColor="text1"/>
              </w:rPr>
              <w:t>Polishing vs grit blasting vs plasma sprayed vs satin</w:t>
            </w:r>
          </w:p>
        </w:tc>
        <w:tc>
          <w:tcPr>
            <w:tcW w:w="2324" w:type="dxa"/>
          </w:tcPr>
          <w:p w14:paraId="67B2F89A" w14:textId="2C175EB4" w:rsidR="00C479BC" w:rsidRPr="00C7721B" w:rsidRDefault="00C479BC" w:rsidP="007E7F48">
            <w:pPr>
              <w:jc w:val="center"/>
              <w:rPr>
                <w:color w:val="000000" w:themeColor="text1"/>
              </w:rPr>
            </w:pPr>
            <w:r w:rsidRPr="00C7721B">
              <w:rPr>
                <w:color w:val="000000" w:themeColor="text1"/>
              </w:rPr>
              <w:t>Ti6Al4V</w:t>
            </w:r>
          </w:p>
        </w:tc>
        <w:tc>
          <w:tcPr>
            <w:tcW w:w="3063" w:type="dxa"/>
          </w:tcPr>
          <w:p w14:paraId="57F814C5" w14:textId="1798F962" w:rsidR="00C479BC" w:rsidRPr="00C7721B" w:rsidRDefault="00C479BC" w:rsidP="007E7F48">
            <w:pPr>
              <w:jc w:val="center"/>
              <w:rPr>
                <w:color w:val="000000" w:themeColor="text1"/>
              </w:rPr>
            </w:pPr>
            <w:r w:rsidRPr="00C7721B">
              <w:rPr>
                <w:color w:val="000000" w:themeColor="text1"/>
              </w:rPr>
              <w:t>Polished surface showed lowest S. epidermidis adhesion continued by plasma spraying, grit-blasting and sating.</w:t>
            </w:r>
          </w:p>
        </w:tc>
        <w:tc>
          <w:tcPr>
            <w:tcW w:w="1242" w:type="dxa"/>
          </w:tcPr>
          <w:p w14:paraId="6341A7D3" w14:textId="4BA0802E" w:rsidR="00C479BC" w:rsidRPr="00C7721B" w:rsidRDefault="00C479BC" w:rsidP="007E7F48">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{"citationID":"tosHksF0","properties":{"formattedCitation":"\\super 100\\nosupersub{}","plainCitation":"100","noteIndex":0},"citationItems":[{"id":23,"uris":["http://zotero.org/users/5340622/items/VZT6JSTG"],"uri":["http://zotero.org/users/5340622/items/VZT6JSTG"],"itemData":{"id":23,"type":"article-journal","abstract":"The surface roughness of metallic orthopaedic implants has typically been used to influence osseointegration and spatially control load transfer to the surrounding bone. Because of the increasing recognition of biomaterials-associated infection as a leading implant failure mode, we are interested to know the relative importance of roughness not only on surface–osteoblast interactions but also on surface–bacteria interactions. This in vitro study thus compares the effects of surface topography on Staphylococcus epidermidis and human osteoblast behavior using four clinically relevant titanium surface finishes: polished, satin, grit-blasted and plasma-sprayed. Important differences between these surfaces are manifested not only by their vertical roughness parameters but also by the lateral length scales over which topographic fluctuations occur. We find that S. epidermidis adhesion and growth is substantially higher on the satin and grit-blasted surfaces than on the polished or plasma-sprayed surfaces. The former are both substantially rougher at length scales comparable to that of bacteria. In contrast, based on imaging and biochemical assays of proliferation, differentiation and matrix formation, we find that desirable osteoblast–surface interactions are maximized on plasma-sprayed surfaces and minimized on satin-finished surfaces. We attribute these differences to the fact that the plasma-sprayed surface is relatively smooth compared to the size of an individual osteoblast, while the satin surface is rough at this length scale. These findings indicate that both the vertical and lateral character of surface roughness can be modified to not only optimize implant–bone interactions but to simultaneously minimize implant–bacteria interactions.","container-title":"Biomaterials","DOI":"10.1016/j.biomaterials.2010.10.001","ISSN":"0142-9612","issue":"4","journalAbbreviation":"Biomaterials","page":"951-960","source":"ScienceDirect","title":"Differential response of Staphylococci and osteoblasts to varying titanium surface roughness","volume":"32","author":[{"family":"Wu","given":"Yong"},{"family":"Zitelli","given":"Joseph P."},{"family":"TenHuisen","given":"Kevor S."},{"family":"Yu","given":"Xiaojun"},{"family":"Libera","given":"Matthew R."}],"issued":{"date-parts":[["2011",2,1]]}}}],"schema":"https://github.com/citation-style-language/schema/raw/master/csl-citation.json"}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100</w:t>
            </w:r>
            <w:r w:rsidRPr="00C7721B">
              <w:rPr>
                <w:color w:val="000000" w:themeColor="text1"/>
              </w:rPr>
              <w:fldChar w:fldCharType="end"/>
            </w:r>
          </w:p>
        </w:tc>
      </w:tr>
      <w:tr w:rsidR="00C7721B" w:rsidRPr="00C7721B" w14:paraId="5CF8F141" w14:textId="77777777" w:rsidTr="00DE6E0D">
        <w:tc>
          <w:tcPr>
            <w:tcW w:w="2268" w:type="dxa"/>
          </w:tcPr>
          <w:p w14:paraId="65068B19" w14:textId="41762374" w:rsidR="00C479BC" w:rsidRPr="00C7721B" w:rsidRDefault="000867A0" w:rsidP="007E7F48">
            <w:pPr>
              <w:jc w:val="center"/>
              <w:rPr>
                <w:color w:val="000000" w:themeColor="text1"/>
              </w:rPr>
            </w:pPr>
            <w:r w:rsidRPr="00C7721B">
              <w:rPr>
                <w:color w:val="000000" w:themeColor="text1"/>
              </w:rPr>
              <w:t>Chemical oxidation</w:t>
            </w:r>
          </w:p>
        </w:tc>
        <w:tc>
          <w:tcPr>
            <w:tcW w:w="2324" w:type="dxa"/>
          </w:tcPr>
          <w:p w14:paraId="47132ED9" w14:textId="23C11648" w:rsidR="00C479BC" w:rsidRPr="00C7721B" w:rsidRDefault="00C479BC" w:rsidP="007E7F48">
            <w:pPr>
              <w:jc w:val="center"/>
              <w:rPr>
                <w:color w:val="000000" w:themeColor="text1"/>
              </w:rPr>
            </w:pPr>
            <w:r w:rsidRPr="00C7721B">
              <w:rPr>
                <w:color w:val="000000" w:themeColor="text1"/>
              </w:rPr>
              <w:t>Grade 2 Ti</w:t>
            </w:r>
          </w:p>
        </w:tc>
        <w:tc>
          <w:tcPr>
            <w:tcW w:w="3063" w:type="dxa"/>
          </w:tcPr>
          <w:p w14:paraId="45F922D5" w14:textId="418098C8" w:rsidR="00C479BC" w:rsidRPr="00C7721B" w:rsidRDefault="00C479BC" w:rsidP="007E7F48">
            <w:pPr>
              <w:jc w:val="center"/>
              <w:rPr>
                <w:color w:val="000000" w:themeColor="text1"/>
              </w:rPr>
            </w:pPr>
            <w:r w:rsidRPr="00C7721B">
              <w:rPr>
                <w:color w:val="000000" w:themeColor="text1"/>
              </w:rPr>
              <w:t xml:space="preserve">Avoid bacterial adhesion of </w:t>
            </w:r>
            <w:r w:rsidRPr="00C7721B">
              <w:rPr>
                <w:i/>
                <w:iCs/>
                <w:color w:val="000000" w:themeColor="text1"/>
              </w:rPr>
              <w:t>S. Aureus</w:t>
            </w:r>
            <w:r w:rsidRPr="00C7721B">
              <w:rPr>
                <w:color w:val="000000" w:themeColor="text1"/>
              </w:rPr>
              <w:t xml:space="preserve"> and </w:t>
            </w:r>
            <w:r w:rsidRPr="00C7721B">
              <w:rPr>
                <w:i/>
                <w:iCs/>
                <w:color w:val="000000" w:themeColor="text1"/>
              </w:rPr>
              <w:t>E. coli</w:t>
            </w:r>
            <w:r w:rsidRPr="00C7721B">
              <w:rPr>
                <w:color w:val="000000" w:themeColor="text1"/>
              </w:rPr>
              <w:t xml:space="preserve"> compared to smooth one.</w:t>
            </w:r>
          </w:p>
        </w:tc>
        <w:tc>
          <w:tcPr>
            <w:tcW w:w="1242" w:type="dxa"/>
          </w:tcPr>
          <w:p w14:paraId="01BA23B8" w14:textId="25DA4D5F" w:rsidR="00C479BC" w:rsidRPr="00C7721B" w:rsidRDefault="00C479BC" w:rsidP="007E7F48">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{"citationID":"mqvbtevs","properties":{"formattedCitation":"\\super 255\\nosupersub{}","plainCitation":"255","noteIndex":0},"citationItems":[{"id":1110,"uris":["http://zotero.org/users/5340622/items/XTIULU9I"],"uri":["http://zotero.org/users/5340622/items/XTIULU9I"],"itemData":{"id":1110,"type":"article-journal","abstract":"Mesoporous surfaces generated by oxidative nanopatterning have the capacity to selectively regulate cell behavior, but their impact on microorganisms has not yet been explored. The main objective of this study was to test the effects of such surfaces on the adherence of two common bacteria and one yeast strain that are responsible for nosocomial infections in clinical settings and biomedical applications. In addition, because surface characteristics are known to affect bacterial adhesion, we further characterized the physicochemical properties of the mesoporous surfaces. Focused ion beam (FIB) was used to generate ultrathin sections for elemental analysis by energy-dispersive X-ray spectroscopy (EDS), nanobeam electron diffraction (NBED), and high-angle annular dark field (HAADF) scanning transmission electron microscopy (STEM) imaging. The adherence of Staphylococcus aureus, Escherichia coli and Candida albicans onto titanium disks with mesoporous and polished surfaces was compared. Disks with the two surfaces side-by-side were also used for direct visual comparison. Qualitative and quantitative results from this study indicate that bacterial adhesion is significantly hindered by the mesoporous surface. In addition, we provide evidence that it alters structural parameters of C. albicans that determine its invasiveness potential, suggesting that microorganisms can sense and respond to the mesoporous surface. Our findings demonstrate the efficiency of a simple chemical oxidative treatment in generating nanotextured surfaces with antimicrobial capacity with potential applications in the implant manufacturing industry and hospital setting.","container-title":"International Journal of Nanomedicine","DOI":"10.2147/IJN.S61333","ISSN":"1176-9114","journalAbbreviation":"Int J Nanomedicine","note":"PMID: 24872694\nPMCID: PMC4026557","page":"2319-2325","source":"PubMed Central","title":"Oxidative nanopatterning of titanium generates mesoporous surfaces with antimicrobial properties","volume":"9","author":[{"family":"Variola","given":"Fabio"},{"family":"Zalzal","given":"Sylvia Francis"},{"family":"Leduc","given":"Annie"},{"family":"Barbeau","given":"Jean"},{"family":"Nanci","given":"Antonio"}],"issued":{"date-parts":[["2014",5,13]]}}}],"schema":"https://github.com/citation-style-language/schema/raw/master/csl-citation.json"}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255</w:t>
            </w:r>
            <w:r w:rsidRPr="00C7721B">
              <w:rPr>
                <w:color w:val="000000" w:themeColor="text1"/>
              </w:rPr>
              <w:fldChar w:fldCharType="end"/>
            </w:r>
          </w:p>
        </w:tc>
      </w:tr>
      <w:tr w:rsidR="001B4A5A" w:rsidRPr="00C7721B" w14:paraId="38AF8740" w14:textId="77777777" w:rsidTr="00DE6E0D">
        <w:tc>
          <w:tcPr>
            <w:tcW w:w="2268" w:type="dxa"/>
          </w:tcPr>
          <w:p w14:paraId="3A13CF51" w14:textId="5E21C452" w:rsidR="001B4A5A" w:rsidRPr="00C7721B" w:rsidRDefault="001B4A5A" w:rsidP="007E7F48">
            <w:pPr>
              <w:jc w:val="center"/>
              <w:rPr>
                <w:color w:val="000000" w:themeColor="text1"/>
              </w:rPr>
            </w:pPr>
            <w:r w:rsidRPr="00C7721B">
              <w:rPr>
                <w:color w:val="000000" w:themeColor="text1"/>
              </w:rPr>
              <w:t>Plasma glow discharge</w:t>
            </w:r>
          </w:p>
        </w:tc>
        <w:tc>
          <w:tcPr>
            <w:tcW w:w="2324" w:type="dxa"/>
          </w:tcPr>
          <w:p w14:paraId="25052E2B" w14:textId="50757201" w:rsidR="001B4A5A" w:rsidRPr="00C7721B" w:rsidRDefault="001B4A5A" w:rsidP="007E7F48">
            <w:pPr>
              <w:jc w:val="center"/>
              <w:rPr>
                <w:color w:val="000000" w:themeColor="text1"/>
              </w:rPr>
            </w:pPr>
            <w:r w:rsidRPr="00C7721B">
              <w:rPr>
                <w:color w:val="000000" w:themeColor="text1"/>
              </w:rPr>
              <w:t>PVC</w:t>
            </w:r>
          </w:p>
        </w:tc>
        <w:tc>
          <w:tcPr>
            <w:tcW w:w="3063" w:type="dxa"/>
          </w:tcPr>
          <w:p w14:paraId="52C8F5FF" w14:textId="44A35FA3" w:rsidR="001B4A5A" w:rsidRPr="00C7721B" w:rsidRDefault="001B4A5A" w:rsidP="007E7F48">
            <w:pPr>
              <w:jc w:val="center"/>
              <w:rPr>
                <w:color w:val="000000" w:themeColor="text1"/>
              </w:rPr>
            </w:pPr>
            <w:r w:rsidRPr="00C7721B">
              <w:rPr>
                <w:color w:val="000000" w:themeColor="text1"/>
              </w:rPr>
              <w:t xml:space="preserve">Significant decrease of the </w:t>
            </w:r>
            <w:r w:rsidRPr="00C7721B">
              <w:rPr>
                <w:i/>
                <w:iCs/>
                <w:color w:val="000000" w:themeColor="text1"/>
              </w:rPr>
              <w:t>P. Aeruginosa</w:t>
            </w:r>
            <w:r w:rsidRPr="00C7721B">
              <w:rPr>
                <w:color w:val="000000" w:themeColor="text1"/>
              </w:rPr>
              <w:t xml:space="preserve"> bacteria.</w:t>
            </w:r>
          </w:p>
        </w:tc>
        <w:tc>
          <w:tcPr>
            <w:tcW w:w="1242" w:type="dxa"/>
          </w:tcPr>
          <w:p w14:paraId="02921154" w14:textId="5686F518" w:rsidR="001B4A5A" w:rsidRPr="00C7721B" w:rsidRDefault="001B4A5A" w:rsidP="007E7F48">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{"citationID":"kW6bCvtd","properties":{"formattedCitation":"\\super 256\\nosupersub{}","plainCitation":"256","noteIndex":0},"citationItems":[{"id":1131,"uris":["http://zotero.org/users/5340622/items/9HB4G26U"],"uri":["http://zotero.org/users/5340622/items/9HB4G26U"],"itemData":{"id":1131,"type":"article-journal","abstract":"A d.c. oxygen glow discharge was used to modify medical-grade poly(vinyl chloride) (PVC) to study how surface chemistry and hydrophilicity influence Pseudomonas aeruginosa adhesion. The effects of plasma exposure time on the resulting surface, including chemical composition, wettability and roughness, were assessed using x-ray photoelectron spectroscopy, contact angle measurements and atomic force microscopy analysis. A significant alteration in the hydrophilicity of the native PVC surface was observed after oxygen glow discharge treatment. The water contact angle decreased from </w:instrText>
            </w:r>
            <w:r w:rsidR="0040096C">
              <w:rPr>
                <w:rFonts w:ascii="Cambria Math" w:hAnsi="Cambria Math" w:cs="Cambria Math"/>
                <w:color w:val="000000" w:themeColor="text1"/>
              </w:rPr>
              <w:instrText>∼</w:instrText>
            </w:r>
            <w:r w:rsidR="0040096C">
              <w:rPr>
                <w:color w:val="000000" w:themeColor="text1"/>
              </w:rPr>
              <w:instrText>80</w:instrText>
            </w:r>
            <w:r w:rsidR="0040096C">
              <w:rPr>
                <w:rFonts w:cs="Times New Roman"/>
                <w:color w:val="000000" w:themeColor="text1"/>
              </w:rPr>
              <w:instrText>°</w:instrText>
            </w:r>
            <w:r w:rsidR="0040096C">
              <w:rPr>
                <w:color w:val="000000" w:themeColor="text1"/>
              </w:rPr>
              <w:instrText xml:space="preserve"> to 8</w:instrText>
            </w:r>
            <w:r w:rsidR="0040096C">
              <w:rPr>
                <w:rFonts w:cs="Times New Roman"/>
                <w:color w:val="000000" w:themeColor="text1"/>
              </w:rPr>
              <w:instrText>–</w:instrText>
            </w:r>
            <w:r w:rsidR="0040096C">
              <w:rPr>
                <w:color w:val="000000" w:themeColor="text1"/>
              </w:rPr>
              <w:instrText>20</w:instrText>
            </w:r>
            <w:r w:rsidR="0040096C">
              <w:rPr>
                <w:rFonts w:cs="Times New Roman"/>
                <w:color w:val="000000" w:themeColor="text1"/>
              </w:rPr>
              <w:instrText>°</w:instrText>
            </w:r>
            <w:r w:rsidR="0040096C">
              <w:rPr>
                <w:color w:val="000000" w:themeColor="text1"/>
              </w:rPr>
              <w:instrText xml:space="preserve">, with a weak dependence of the exposure time used. The change in surface wettability resulted from the incorporation of oxygenated functional groups, including esters, ketones and acids, as indicated by XPS analysis. The amount of oxygen incorporation was shown to be essentially independent of plasma exposure time. However, prolonged plasma exposure resulted in increased surface roughness. Bacterial adhesion efficiency was evaluated for PVC modified by 120 s of plasma exposure, because this exposure time was determined to yield the maximum decrease in contact angle. Oxygen plasma treatment of native PVC was found to yield a 70% reduction in bacterial adhesion for the four strains of Pseudomonas aeruginosa tested. Copyright © 2003 John Wiley &amp; Sons, Ltd.","container-title":"Surface and Interface Analysis","DOI":"10.1002/sia.1533","ISSN":"1096-9918","issue":"3","language":"en","page":"301-309","source":"Wiley Online Library","title":"Surface modification of PVC endotracheal tubes by oxygen glow discharge to reduce bacterial adhesion","volume":"35","author":[{"family":"Balazs","given":"D. J."},{"family":"Triandafillu","given":"K."},{"family":"Chevolot","given":"Y."},{"family":"Aronsson","given":"B.-O."},{"family":"Harms","given":"H."},{"family":"Descouts","given":"P."},{"family":"Mathieu","given":"H. J."}],"issued":{"date-parts":[["2003"]]}}}],"schema":"https://github.com/citation-style-language/schema/raw/master/csl-citation.json"}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256</w:t>
            </w:r>
            <w:r w:rsidRPr="00C7721B">
              <w:rPr>
                <w:color w:val="000000" w:themeColor="text1"/>
              </w:rPr>
              <w:fldChar w:fldCharType="end"/>
            </w:r>
          </w:p>
        </w:tc>
      </w:tr>
      <w:tr w:rsidR="006248FF" w:rsidRPr="00FC680D" w14:paraId="64C61312" w14:textId="77777777" w:rsidTr="00DE6E0D">
        <w:tc>
          <w:tcPr>
            <w:tcW w:w="2268" w:type="dxa"/>
          </w:tcPr>
          <w:p w14:paraId="6457F91C" w14:textId="60FD5A5C" w:rsidR="006248FF" w:rsidRPr="001A7B5C" w:rsidRDefault="006248FF" w:rsidP="007E7F48">
            <w:pPr>
              <w:jc w:val="center"/>
            </w:pPr>
            <w:r w:rsidRPr="001A7B5C">
              <w:t>Plasma treatment</w:t>
            </w:r>
          </w:p>
        </w:tc>
        <w:tc>
          <w:tcPr>
            <w:tcW w:w="2324" w:type="dxa"/>
          </w:tcPr>
          <w:p w14:paraId="1DFC9C83" w14:textId="32B58AB7" w:rsidR="006248FF" w:rsidRPr="001A7B5C" w:rsidRDefault="006248FF" w:rsidP="007E7F48">
            <w:pPr>
              <w:jc w:val="center"/>
            </w:pPr>
            <w:r w:rsidRPr="001A7B5C">
              <w:t>Polymeric suture materials</w:t>
            </w:r>
          </w:p>
        </w:tc>
        <w:tc>
          <w:tcPr>
            <w:tcW w:w="3063" w:type="dxa"/>
          </w:tcPr>
          <w:p w14:paraId="7F0D124C" w14:textId="04DE19BC" w:rsidR="006248FF" w:rsidRPr="001A7B5C" w:rsidRDefault="006248FF" w:rsidP="007E7F48">
            <w:pPr>
              <w:jc w:val="center"/>
            </w:pPr>
            <w:r w:rsidRPr="001A7B5C">
              <w:t>Reduction of E.Coli bacteria depends on the available contact area.</w:t>
            </w:r>
          </w:p>
        </w:tc>
        <w:tc>
          <w:tcPr>
            <w:tcW w:w="1242" w:type="dxa"/>
          </w:tcPr>
          <w:p w14:paraId="3383DD1B" w14:textId="516E2EAE" w:rsidR="006248FF" w:rsidRPr="001A7B5C" w:rsidRDefault="0030046F" w:rsidP="007E7F48">
            <w:pPr>
              <w:jc w:val="center"/>
            </w:pPr>
            <w:r w:rsidRPr="001A7B5C">
              <w:fldChar w:fldCharType="begin"/>
            </w:r>
            <w:r w:rsidR="0040096C">
              <w:instrText xml:space="preserve"> ADDIN ZOTERO_ITEM CSL_CITATION {"citationID":"V6QjyfMS","properties":{"formattedCitation":"\\super 257\\nosupersub{}","plainCitation":"257","noteIndex":0},"citationItems":[{"id":1472,"uris":["http://zotero.org/users/5340622/items/38I2F4P5"],"uri":["http://zotero.org/users/5340622/items/38I2F4P5"],"itemData":{"id":1472,"type":"article-journal","abstract":"Bacterial repellence in suture materials is a desirable property that can potentially improve the healing process by preventing infection. We describe a method for generating nanostructures at the surface of commercial sutures of different composition, and their potential for preventing biofilm formation. We show how bacteria attachment is altered in the presence of nanosized topographies and identify optimum designs for preventing it without compromising biocompatibility and applicability in terms of nanostructure robustness or tissue friction. These studies open new possibilities for flexible and cost-effective realization of topography-based antibacterial coatings for absorbable biomedical textiles.","container-title":"Biomaterials","DOI":"10.1016/j.biomaterials.2015.02.039","ISSN":"0142-9612","journalAbbreviation":"Biomaterials","language":"en","page":"291-300","source":"ScienceDirect","title":"Nanostructured medical sutures with antibacterial properties","volume":"52","author":[{"family":"Serrano","given":"Cristina"},{"family":"García-Fernández","given":"Luis"},{"family":"Fernández-Blázquez","given":"Juan Pedro"},{"family":"Barbeck","given":"Mike"},{"family":"Ghanaati","given":"Shahram"},{"family":"Unger","given":"Ron"},{"family":"Kirkpatrick","given":"James"},{"family":"Arzt","given":"Eduard"},{"family":"Funk","given":"Lutz"},{"family":"Turón","given":"Pau"},{"family":"Campo","given":"Aránzazu","non-dropping-particle":"del"}],"issued":{"date-parts":[["2015",6,1]]}}}],"schema":"https://github.com/citation-style-language/schema/raw/master/csl-citation.json"} </w:instrText>
            </w:r>
            <w:r w:rsidRPr="001A7B5C">
              <w:fldChar w:fldCharType="separate"/>
            </w:r>
            <w:r w:rsidR="0040096C" w:rsidRPr="0040096C">
              <w:rPr>
                <w:rFonts w:cs="Times New Roman"/>
                <w:szCs w:val="24"/>
                <w:vertAlign w:val="superscript"/>
              </w:rPr>
              <w:t>257</w:t>
            </w:r>
            <w:r w:rsidRPr="001A7B5C">
              <w:fldChar w:fldCharType="end"/>
            </w:r>
          </w:p>
        </w:tc>
      </w:tr>
    </w:tbl>
    <w:p w14:paraId="7D5637A3" w14:textId="77777777" w:rsidR="00BA7D83" w:rsidRDefault="00BA7D83" w:rsidP="009B5EEE">
      <w:pPr>
        <w:rPr>
          <w:color w:val="000000" w:themeColor="text1"/>
        </w:rPr>
      </w:pPr>
      <w:bookmarkStart w:id="45" w:name="_Ref12356603"/>
    </w:p>
    <w:p w14:paraId="1C60D784" w14:textId="77777777" w:rsidR="00BA7D83" w:rsidRDefault="00BA7D83" w:rsidP="009B5EEE">
      <w:pPr>
        <w:rPr>
          <w:color w:val="000000" w:themeColor="text1"/>
        </w:rPr>
      </w:pPr>
    </w:p>
    <w:p w14:paraId="521E6C0D" w14:textId="6FA15C5A" w:rsidR="009B5EEE" w:rsidRPr="00C7721B" w:rsidRDefault="009B5EEE" w:rsidP="009B5EEE">
      <w:pPr>
        <w:rPr>
          <w:color w:val="000000" w:themeColor="text1"/>
        </w:rPr>
      </w:pPr>
      <w:r w:rsidRPr="00C7721B">
        <w:rPr>
          <w:color w:val="000000" w:themeColor="text1"/>
        </w:rPr>
        <w:t xml:space="preserve">Table </w:t>
      </w:r>
      <w:r w:rsidR="00045B94" w:rsidRPr="00C7721B">
        <w:rPr>
          <w:color w:val="000000" w:themeColor="text1"/>
        </w:rPr>
        <w:fldChar w:fldCharType="begin"/>
      </w:r>
      <w:r w:rsidR="00045B94" w:rsidRPr="00C7721B">
        <w:rPr>
          <w:color w:val="000000" w:themeColor="text1"/>
        </w:rPr>
        <w:instrText xml:space="preserve"> SEQ Table \* ROMAN </w:instrText>
      </w:r>
      <w:r w:rsidR="00045B94" w:rsidRPr="00C7721B">
        <w:rPr>
          <w:color w:val="000000" w:themeColor="text1"/>
        </w:rPr>
        <w:fldChar w:fldCharType="separate"/>
      </w:r>
      <w:r w:rsidR="00244605">
        <w:rPr>
          <w:noProof/>
          <w:color w:val="000000" w:themeColor="text1"/>
        </w:rPr>
        <w:t>XIII</w:t>
      </w:r>
      <w:r w:rsidR="00045B94" w:rsidRPr="00C7721B">
        <w:rPr>
          <w:color w:val="000000" w:themeColor="text1"/>
        </w:rPr>
        <w:fldChar w:fldCharType="end"/>
      </w:r>
      <w:bookmarkEnd w:id="45"/>
      <w:r w:rsidRPr="00C7721B">
        <w:rPr>
          <w:color w:val="000000" w:themeColor="text1"/>
        </w:rPr>
        <w:t xml:space="preserve"> Classification of the re-structuring surface modification techniques</w:t>
      </w:r>
      <w:r w:rsidR="0001211F" w:rsidRPr="00C7721B">
        <w:rPr>
          <w:color w:val="000000" w:themeColor="text1"/>
        </w:rPr>
        <w:t xml:space="preserve"> </w:t>
      </w:r>
      <w:r w:rsidR="0001211F" w:rsidRPr="00C7721B">
        <w:rPr>
          <w:color w:val="000000" w:themeColor="text1"/>
        </w:rPr>
        <w:fldChar w:fldCharType="begin"/>
      </w:r>
      <w:r w:rsidR="004A5032">
        <w:rPr>
          <w:color w:val="000000" w:themeColor="text1"/>
        </w:rPr>
        <w:instrText xml:space="preserve"> ADDIN ZOTERO_ITEM CSL_CITATION {"citationID":"xLw0hktH","properties":{"formattedCitation":"\\super 36,211\\nosupersub{}","plainCitation":"36,211","noteIndex":0},"citationItems":[{"id":910,"uris":["http://zotero.org/users/5340622/items/XSN7UCV3"],"uri":["http://zotero.org/users/5340622/items/XSN7UCV3"],"itemData":{"id":910,"type":"article-journal","abstract":"Surface phenomena play a decisive role in the behaviour of engineering parts; their understanding and control are fundamental to the development of many advanced fields, such as: electronics, information technology, energy, optics, tribology, biology and biomimetics. Engineered surfaces rely on the control of surface characteristics to obtain a desired functional performance. This paper reports the advances in the state of the art considering the relationships between the properties of functional surfaces, their applications and the technologies to engineer surfaces.","container-title":"CIRP Annals","DOI":"10.1016/j.cirp.2008.09.003","ISSN":"0007-8506","issue":"2","journalAbbreviation":"CIRP Annals","page":"750-769","source":"ScienceDirect","title":"Advances in engineered surfaces for functional performance","volume":"57","author":[{"family":"Bruzzone","given":"A. A. G."},{"family":"Costa","given":"H. L."},{"family":"Lonardo","given":"P. M."},{"family":"Lucca","given":"D. A."}],"issued":{"date-parts":[["2008",1,1]]}}},{"id":174,"uris":["http://zotero.org/users/5340622/items/XVYE5DTB"],"uri":["http://zotero.org/users/5340622/items/XVYE5DTB"],"itemData":{"id":174,"type":"article-journal","abstract":"Orthopaedic and dental implants have become a staple of the medical industry and with an ageing population and growing culture for active lifestyles, this trend is forecast to continue. In accordance with the increased demand for implants, failure rates, particularly those caused by bacterial infection, need to be reduced. The past two decades have led to developments in antibiotics and antibacterial coatings to reduce revision surgery and death rates caused by infection. The limited effectiveness of these approaches has spurred research into nano-textured surfaces, designed to mimic the bactericidal properties of some animal, plant and insect species, and their topographical features. This review discusses the surface structures of cicada, dragonfly and butterfly wings, shark skin, gecko feet, taro and lotus leaves, emphasising the relationship between nano-structures and high surface contact angles on self-cleaning and bactericidal properties. Comparison of these surfaces shows large variations in structure dimension and configuration, indicating that there is no one particular surface structure that exhibits bactericidal behaviour against all types of microorganisms. Recent bio-mimicking fabrication methods are explored, finding hydrothermal synthesis to be the most commonly used technique, due to its environmentally friendly nature and relative simplicity compared to other methods. In addition, current proposed bactericidal mechanisms between bacteria cells and nano-textured surfaces are presented and discussed. These models could be improved by including additional parameters such as biological cell membrane properties, adhesion forces, bacteria dynamics and nano-structure mechanical properties. This paper lastly reviews the mechanical stability and cytotoxicity of micro and nano-structures and materials. While the future of nano-biomaterials is promising, long-term effects of micro and nano-structures in the body must be established before nano-textures can be used on orthopaedic implant surfaces as way of inhibiting bacterial adhesion.","container-title":"Journal of Nanobiotechnology","DOI":"10.1186/s12951-017-0306-1","ISSN":"1477-3155","issue":"1","journalAbbreviation":"Journal of Nanobiotechnology","page":"64","source":"BioMed Central","title":"Bio-mimicking nano and micro-structured surface fabrication for antibacterial properties in medical implants","volume":"15","author":[{"family":"Jaggessar","given":"Alka"},{"family":"Shahali","given":"Hesam"},{"family":"Mathew","given":"Asha"},{"family":"Yarlagadda","given":"Prasad K. D. V."}],"issued":{"date-parts":[["2017",10,2]]}}}],"schema":"https://github.com/citation-style-language/schema/raw/master/csl-citation.json"} </w:instrText>
      </w:r>
      <w:r w:rsidR="0001211F" w:rsidRPr="00C7721B">
        <w:rPr>
          <w:color w:val="000000" w:themeColor="text1"/>
        </w:rPr>
        <w:fldChar w:fldCharType="separate"/>
      </w:r>
      <w:r w:rsidR="004A5032" w:rsidRPr="004A5032">
        <w:rPr>
          <w:rFonts w:cs="Times New Roman"/>
          <w:szCs w:val="24"/>
          <w:vertAlign w:val="superscript"/>
        </w:rPr>
        <w:t>36,211</w:t>
      </w:r>
      <w:r w:rsidR="0001211F" w:rsidRPr="00C7721B">
        <w:rPr>
          <w:color w:val="000000" w:themeColor="text1"/>
        </w:rPr>
        <w:fldChar w:fldCharType="end"/>
      </w:r>
      <w:r w:rsidRPr="00C7721B">
        <w:rPr>
          <w:color w:val="000000" w:themeColor="text1"/>
        </w:rPr>
        <w:t>.</w:t>
      </w:r>
    </w:p>
    <w:tbl>
      <w:tblPr>
        <w:tblStyle w:val="TableGrid"/>
        <w:tblW w:w="5603" w:type="dxa"/>
        <w:tblLook w:val="04A0" w:firstRow="1" w:lastRow="0" w:firstColumn="1" w:lastColumn="0" w:noHBand="0" w:noVBand="1"/>
      </w:tblPr>
      <w:tblGrid>
        <w:gridCol w:w="1360"/>
        <w:gridCol w:w="1900"/>
        <w:gridCol w:w="2460"/>
      </w:tblGrid>
      <w:tr w:rsidR="00C7721B" w:rsidRPr="00C7721B" w14:paraId="28184F14" w14:textId="77777777" w:rsidTr="009424D4">
        <w:trPr>
          <w:trHeight w:val="288"/>
        </w:trPr>
        <w:tc>
          <w:tcPr>
            <w:tcW w:w="5603" w:type="dxa"/>
            <w:gridSpan w:val="3"/>
            <w:noWrap/>
          </w:tcPr>
          <w:p w14:paraId="74241A77" w14:textId="77777777" w:rsidR="009B5EEE" w:rsidRPr="00C7721B" w:rsidRDefault="009B5EEE" w:rsidP="009424D4">
            <w:pPr>
              <w:jc w:val="center"/>
              <w:rPr>
                <w:rFonts w:ascii="Calibri" w:eastAsia="Times New Roman" w:hAnsi="Calibri" w:cs="Calibri"/>
                <w:b/>
                <w:bCs/>
                <w:color w:val="000000" w:themeColor="text1"/>
                <w:lang w:eastAsia="es-ES"/>
              </w:rPr>
            </w:pPr>
            <w:r w:rsidRPr="00C7721B">
              <w:rPr>
                <w:rFonts w:ascii="Calibri" w:eastAsia="Times New Roman" w:hAnsi="Calibri" w:cs="Calibri"/>
                <w:b/>
                <w:bCs/>
                <w:color w:val="000000" w:themeColor="text1"/>
                <w:lang w:eastAsia="es-ES"/>
              </w:rPr>
              <w:t>Re-structuring</w:t>
            </w:r>
          </w:p>
        </w:tc>
      </w:tr>
      <w:tr w:rsidR="00C7721B" w:rsidRPr="00C7721B" w14:paraId="55A66929" w14:textId="77777777" w:rsidTr="009424D4">
        <w:trPr>
          <w:trHeight w:val="288"/>
        </w:trPr>
        <w:tc>
          <w:tcPr>
            <w:tcW w:w="1243" w:type="dxa"/>
            <w:vMerge w:val="restart"/>
            <w:noWrap/>
            <w:hideMark/>
          </w:tcPr>
          <w:p w14:paraId="479E71E1" w14:textId="77777777" w:rsidR="009B5EEE" w:rsidRPr="00C7721B" w:rsidRDefault="009B5EEE" w:rsidP="009424D4">
            <w:pPr>
              <w:jc w:val="center"/>
              <w:rPr>
                <w:rFonts w:ascii="Calibri" w:eastAsia="Times New Roman" w:hAnsi="Calibri" w:cs="Calibri"/>
                <w:b/>
                <w:bCs/>
                <w:color w:val="000000" w:themeColor="text1"/>
                <w:lang w:eastAsia="es-ES"/>
              </w:rPr>
            </w:pPr>
            <w:r w:rsidRPr="00C7721B">
              <w:rPr>
                <w:rFonts w:ascii="Calibri" w:eastAsia="Times New Roman" w:hAnsi="Calibri" w:cs="Calibri"/>
                <w:b/>
                <w:bCs/>
                <w:color w:val="000000" w:themeColor="text1"/>
                <w:lang w:eastAsia="es-ES"/>
              </w:rPr>
              <w:t>Mechanical</w:t>
            </w:r>
          </w:p>
        </w:tc>
        <w:tc>
          <w:tcPr>
            <w:tcW w:w="1900" w:type="dxa"/>
            <w:noWrap/>
            <w:hideMark/>
          </w:tcPr>
          <w:p w14:paraId="2483A6BF" w14:textId="7777777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Shot blasting</w:t>
            </w:r>
          </w:p>
        </w:tc>
        <w:tc>
          <w:tcPr>
            <w:tcW w:w="2460" w:type="dxa"/>
            <w:noWrap/>
            <w:hideMark/>
          </w:tcPr>
          <w:p w14:paraId="69A0B757" w14:textId="77777777" w:rsidR="009B5EEE" w:rsidRPr="00C7721B" w:rsidRDefault="009B5EEE" w:rsidP="009424D4">
            <w:pPr>
              <w:jc w:val="center"/>
              <w:rPr>
                <w:rFonts w:ascii="Calibri" w:eastAsia="Times New Roman" w:hAnsi="Calibri" w:cs="Calibri"/>
                <w:color w:val="000000" w:themeColor="text1"/>
                <w:lang w:eastAsia="es-ES"/>
              </w:rPr>
            </w:pPr>
          </w:p>
        </w:tc>
      </w:tr>
      <w:tr w:rsidR="00C7721B" w:rsidRPr="00C7721B" w14:paraId="683F9588" w14:textId="77777777" w:rsidTr="009424D4">
        <w:trPr>
          <w:trHeight w:val="288"/>
        </w:trPr>
        <w:tc>
          <w:tcPr>
            <w:tcW w:w="1243" w:type="dxa"/>
            <w:vMerge/>
            <w:hideMark/>
          </w:tcPr>
          <w:p w14:paraId="6C1D1A97" w14:textId="77777777" w:rsidR="009B5EEE" w:rsidRPr="00C7721B" w:rsidRDefault="009B5EEE" w:rsidP="009424D4">
            <w:pPr>
              <w:jc w:val="left"/>
              <w:rPr>
                <w:rFonts w:ascii="Calibri" w:eastAsia="Times New Roman" w:hAnsi="Calibri" w:cs="Calibri"/>
                <w:color w:val="000000" w:themeColor="text1"/>
                <w:lang w:eastAsia="es-ES"/>
              </w:rPr>
            </w:pPr>
          </w:p>
        </w:tc>
        <w:tc>
          <w:tcPr>
            <w:tcW w:w="1900" w:type="dxa"/>
            <w:vMerge w:val="restart"/>
            <w:noWrap/>
            <w:hideMark/>
          </w:tcPr>
          <w:p w14:paraId="339204BF" w14:textId="7777777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Embossing</w:t>
            </w:r>
          </w:p>
        </w:tc>
        <w:tc>
          <w:tcPr>
            <w:tcW w:w="2460" w:type="dxa"/>
            <w:noWrap/>
            <w:hideMark/>
          </w:tcPr>
          <w:p w14:paraId="03CCF0D4" w14:textId="7777777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Vibrorolling</w:t>
            </w:r>
          </w:p>
        </w:tc>
      </w:tr>
      <w:tr w:rsidR="00C7721B" w:rsidRPr="00C7721B" w14:paraId="6AE2B735" w14:textId="77777777" w:rsidTr="009424D4">
        <w:trPr>
          <w:trHeight w:val="288"/>
        </w:trPr>
        <w:tc>
          <w:tcPr>
            <w:tcW w:w="1243" w:type="dxa"/>
            <w:vMerge/>
            <w:hideMark/>
          </w:tcPr>
          <w:p w14:paraId="6A587C2A" w14:textId="77777777" w:rsidR="009B5EEE" w:rsidRPr="00C7721B" w:rsidRDefault="009B5EEE" w:rsidP="009424D4">
            <w:pPr>
              <w:jc w:val="left"/>
              <w:rPr>
                <w:rFonts w:ascii="Calibri" w:eastAsia="Times New Roman" w:hAnsi="Calibri" w:cs="Calibri"/>
                <w:color w:val="000000" w:themeColor="text1"/>
                <w:lang w:eastAsia="es-ES"/>
              </w:rPr>
            </w:pPr>
          </w:p>
        </w:tc>
        <w:tc>
          <w:tcPr>
            <w:tcW w:w="1900" w:type="dxa"/>
            <w:vMerge/>
            <w:hideMark/>
          </w:tcPr>
          <w:p w14:paraId="5FA03777" w14:textId="77777777" w:rsidR="009B5EEE" w:rsidRPr="00C7721B" w:rsidRDefault="009B5EEE" w:rsidP="009424D4">
            <w:pPr>
              <w:jc w:val="left"/>
              <w:rPr>
                <w:rFonts w:ascii="Calibri" w:eastAsia="Times New Roman" w:hAnsi="Calibri" w:cs="Calibri"/>
                <w:color w:val="000000" w:themeColor="text1"/>
                <w:lang w:eastAsia="es-ES"/>
              </w:rPr>
            </w:pPr>
          </w:p>
        </w:tc>
        <w:tc>
          <w:tcPr>
            <w:tcW w:w="2460" w:type="dxa"/>
            <w:noWrap/>
            <w:hideMark/>
          </w:tcPr>
          <w:p w14:paraId="207CB2C3" w14:textId="7777777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Patterned embossing tools</w:t>
            </w:r>
          </w:p>
        </w:tc>
      </w:tr>
      <w:tr w:rsidR="00C7721B" w:rsidRPr="00C7721B" w14:paraId="64835AB4" w14:textId="77777777" w:rsidTr="009424D4">
        <w:trPr>
          <w:trHeight w:val="288"/>
        </w:trPr>
        <w:tc>
          <w:tcPr>
            <w:tcW w:w="1243" w:type="dxa"/>
            <w:vMerge/>
          </w:tcPr>
          <w:p w14:paraId="169B5A54" w14:textId="77777777" w:rsidR="009B5EEE" w:rsidRPr="00C7721B" w:rsidRDefault="009B5EEE" w:rsidP="009424D4">
            <w:pPr>
              <w:jc w:val="left"/>
              <w:rPr>
                <w:rFonts w:ascii="Calibri" w:eastAsia="Times New Roman" w:hAnsi="Calibri" w:cs="Calibri"/>
                <w:color w:val="000000" w:themeColor="text1"/>
                <w:lang w:eastAsia="es-ES"/>
              </w:rPr>
            </w:pPr>
          </w:p>
        </w:tc>
        <w:tc>
          <w:tcPr>
            <w:tcW w:w="1900" w:type="dxa"/>
            <w:vMerge/>
          </w:tcPr>
          <w:p w14:paraId="60E4F58C" w14:textId="77777777" w:rsidR="009B5EEE" w:rsidRPr="00C7721B" w:rsidRDefault="009B5EEE" w:rsidP="009424D4">
            <w:pPr>
              <w:jc w:val="left"/>
              <w:rPr>
                <w:rFonts w:ascii="Calibri" w:eastAsia="Times New Roman" w:hAnsi="Calibri" w:cs="Calibri"/>
                <w:color w:val="000000" w:themeColor="text1"/>
                <w:lang w:eastAsia="es-ES"/>
              </w:rPr>
            </w:pPr>
          </w:p>
        </w:tc>
        <w:tc>
          <w:tcPr>
            <w:tcW w:w="2460" w:type="dxa"/>
            <w:noWrap/>
          </w:tcPr>
          <w:p w14:paraId="4AACDC11" w14:textId="493965D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Lithography</w:t>
            </w:r>
          </w:p>
        </w:tc>
      </w:tr>
      <w:tr w:rsidR="00E97E16" w:rsidRPr="00C7721B" w14:paraId="081589C5" w14:textId="77777777" w:rsidTr="009424D4">
        <w:trPr>
          <w:trHeight w:val="288"/>
        </w:trPr>
        <w:tc>
          <w:tcPr>
            <w:tcW w:w="1243" w:type="dxa"/>
            <w:vMerge/>
          </w:tcPr>
          <w:p w14:paraId="12498622" w14:textId="77777777" w:rsidR="00E97E16" w:rsidRPr="00C7721B" w:rsidRDefault="00E97E16" w:rsidP="009424D4">
            <w:pPr>
              <w:jc w:val="left"/>
              <w:rPr>
                <w:rFonts w:ascii="Calibri" w:eastAsia="Times New Roman" w:hAnsi="Calibri" w:cs="Calibri"/>
                <w:color w:val="000000" w:themeColor="text1"/>
                <w:lang w:eastAsia="es-ES"/>
              </w:rPr>
            </w:pPr>
          </w:p>
        </w:tc>
        <w:tc>
          <w:tcPr>
            <w:tcW w:w="1900" w:type="dxa"/>
            <w:vMerge/>
          </w:tcPr>
          <w:p w14:paraId="29AB7E53" w14:textId="77777777" w:rsidR="00E97E16" w:rsidRPr="00C7721B" w:rsidRDefault="00E97E16" w:rsidP="009424D4">
            <w:pPr>
              <w:jc w:val="left"/>
              <w:rPr>
                <w:rFonts w:ascii="Calibri" w:eastAsia="Times New Roman" w:hAnsi="Calibri" w:cs="Calibri"/>
                <w:color w:val="000000" w:themeColor="text1"/>
                <w:lang w:eastAsia="es-ES"/>
              </w:rPr>
            </w:pPr>
          </w:p>
        </w:tc>
        <w:tc>
          <w:tcPr>
            <w:tcW w:w="2460" w:type="dxa"/>
            <w:noWrap/>
          </w:tcPr>
          <w:p w14:paraId="331A03EE" w14:textId="46470804" w:rsidR="00E97E16" w:rsidRPr="00C7721B" w:rsidRDefault="00E97E16" w:rsidP="009424D4">
            <w:pPr>
              <w:jc w:val="center"/>
              <w:rPr>
                <w:rFonts w:ascii="Calibri" w:eastAsia="Times New Roman" w:hAnsi="Calibri" w:cs="Calibri"/>
                <w:color w:val="000000" w:themeColor="text1"/>
                <w:lang w:eastAsia="es-ES"/>
              </w:rPr>
            </w:pPr>
            <w:r w:rsidRPr="00DA1162">
              <w:rPr>
                <w:rFonts w:ascii="Calibri" w:eastAsia="Times New Roman" w:hAnsi="Calibri" w:cs="Calibri"/>
                <w:lang w:eastAsia="es-ES"/>
              </w:rPr>
              <w:t>Wrinkling*</w:t>
            </w:r>
          </w:p>
        </w:tc>
      </w:tr>
      <w:tr w:rsidR="00C7721B" w:rsidRPr="00C7721B" w14:paraId="28EB76C5" w14:textId="77777777" w:rsidTr="009424D4">
        <w:trPr>
          <w:trHeight w:val="288"/>
        </w:trPr>
        <w:tc>
          <w:tcPr>
            <w:tcW w:w="1243" w:type="dxa"/>
            <w:vMerge/>
          </w:tcPr>
          <w:p w14:paraId="1E3BA620" w14:textId="77777777" w:rsidR="009B5EEE" w:rsidRPr="00C7721B" w:rsidRDefault="009B5EEE" w:rsidP="009424D4">
            <w:pPr>
              <w:jc w:val="left"/>
              <w:rPr>
                <w:rFonts w:ascii="Calibri" w:eastAsia="Times New Roman" w:hAnsi="Calibri" w:cs="Calibri"/>
                <w:color w:val="000000" w:themeColor="text1"/>
                <w:lang w:eastAsia="es-ES"/>
              </w:rPr>
            </w:pPr>
          </w:p>
        </w:tc>
        <w:tc>
          <w:tcPr>
            <w:tcW w:w="1900" w:type="dxa"/>
            <w:vMerge/>
          </w:tcPr>
          <w:p w14:paraId="7160E154" w14:textId="77777777" w:rsidR="009B5EEE" w:rsidRPr="00C7721B" w:rsidRDefault="009B5EEE" w:rsidP="009424D4">
            <w:pPr>
              <w:jc w:val="left"/>
              <w:rPr>
                <w:rFonts w:ascii="Calibri" w:eastAsia="Times New Roman" w:hAnsi="Calibri" w:cs="Calibri"/>
                <w:color w:val="000000" w:themeColor="text1"/>
                <w:lang w:eastAsia="es-ES"/>
              </w:rPr>
            </w:pPr>
          </w:p>
        </w:tc>
        <w:tc>
          <w:tcPr>
            <w:tcW w:w="2460" w:type="dxa"/>
            <w:noWrap/>
          </w:tcPr>
          <w:p w14:paraId="2CB14D33" w14:textId="25FF07A0" w:rsidR="009B5EEE" w:rsidRPr="00C7721B" w:rsidRDefault="00007B89" w:rsidP="009424D4">
            <w:pPr>
              <w:jc w:val="center"/>
              <w:rPr>
                <w:rFonts w:ascii="Calibri" w:eastAsia="Times New Roman" w:hAnsi="Calibri" w:cs="Calibri"/>
                <w:color w:val="000000" w:themeColor="text1"/>
                <w:highlight w:val="yellow"/>
                <w:lang w:eastAsia="es-ES"/>
              </w:rPr>
            </w:pPr>
            <w:r w:rsidRPr="00C7721B">
              <w:rPr>
                <w:rFonts w:ascii="Calibri" w:eastAsia="Times New Roman" w:hAnsi="Calibri" w:cs="Calibri"/>
                <w:color w:val="000000" w:themeColor="text1"/>
                <w:lang w:eastAsia="es-ES"/>
              </w:rPr>
              <w:t>Photolithography</w:t>
            </w:r>
          </w:p>
        </w:tc>
      </w:tr>
      <w:tr w:rsidR="00C7721B" w:rsidRPr="00C7721B" w14:paraId="481F7EE4" w14:textId="77777777" w:rsidTr="009424D4">
        <w:trPr>
          <w:gridAfter w:val="1"/>
          <w:wAfter w:w="2460" w:type="dxa"/>
          <w:trHeight w:val="288"/>
        </w:trPr>
        <w:tc>
          <w:tcPr>
            <w:tcW w:w="1243" w:type="dxa"/>
            <w:vMerge w:val="restart"/>
            <w:noWrap/>
            <w:hideMark/>
          </w:tcPr>
          <w:p w14:paraId="6C3823DA" w14:textId="77777777" w:rsidR="009B5EEE" w:rsidRPr="00C7721B" w:rsidRDefault="009B5EEE" w:rsidP="009424D4">
            <w:pPr>
              <w:jc w:val="center"/>
              <w:rPr>
                <w:rFonts w:ascii="Calibri" w:eastAsia="Times New Roman" w:hAnsi="Calibri" w:cs="Calibri"/>
                <w:b/>
                <w:bCs/>
                <w:color w:val="000000" w:themeColor="text1"/>
                <w:lang w:eastAsia="es-ES"/>
              </w:rPr>
            </w:pPr>
            <w:r w:rsidRPr="00C7721B">
              <w:rPr>
                <w:rFonts w:ascii="Calibri" w:eastAsia="Times New Roman" w:hAnsi="Calibri" w:cs="Calibri"/>
                <w:b/>
                <w:bCs/>
                <w:color w:val="000000" w:themeColor="text1"/>
                <w:lang w:eastAsia="es-ES"/>
              </w:rPr>
              <w:t>Chemical</w:t>
            </w:r>
          </w:p>
        </w:tc>
        <w:tc>
          <w:tcPr>
            <w:tcW w:w="1900" w:type="dxa"/>
            <w:noWrap/>
            <w:hideMark/>
          </w:tcPr>
          <w:p w14:paraId="40C45C8E" w14:textId="7777777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Molecular migration</w:t>
            </w:r>
          </w:p>
        </w:tc>
      </w:tr>
      <w:tr w:rsidR="009B5EEE" w:rsidRPr="00C7721B" w14:paraId="124A5F78" w14:textId="77777777" w:rsidTr="009424D4">
        <w:trPr>
          <w:gridAfter w:val="1"/>
          <w:wAfter w:w="2460" w:type="dxa"/>
          <w:trHeight w:val="288"/>
        </w:trPr>
        <w:tc>
          <w:tcPr>
            <w:tcW w:w="1243" w:type="dxa"/>
            <w:vMerge/>
            <w:hideMark/>
          </w:tcPr>
          <w:p w14:paraId="7B53B95B" w14:textId="77777777" w:rsidR="009B5EEE" w:rsidRPr="00C7721B" w:rsidRDefault="009B5EEE" w:rsidP="009424D4">
            <w:pPr>
              <w:jc w:val="left"/>
              <w:rPr>
                <w:rFonts w:ascii="Calibri" w:eastAsia="Times New Roman" w:hAnsi="Calibri" w:cs="Calibri"/>
                <w:color w:val="000000" w:themeColor="text1"/>
                <w:lang w:eastAsia="es-ES"/>
              </w:rPr>
            </w:pPr>
          </w:p>
        </w:tc>
        <w:tc>
          <w:tcPr>
            <w:tcW w:w="1900" w:type="dxa"/>
            <w:noWrap/>
            <w:hideMark/>
          </w:tcPr>
          <w:p w14:paraId="55FAD1AB" w14:textId="77777777" w:rsidR="009B5EEE" w:rsidRPr="00C7721B" w:rsidRDefault="009B5EEE" w:rsidP="009424D4">
            <w:pPr>
              <w:jc w:val="center"/>
              <w:rPr>
                <w:rFonts w:ascii="Calibri" w:eastAsia="Times New Roman" w:hAnsi="Calibri" w:cs="Calibri"/>
                <w:color w:val="000000" w:themeColor="text1"/>
                <w:lang w:eastAsia="es-ES"/>
              </w:rPr>
            </w:pPr>
            <w:r w:rsidRPr="00C7721B">
              <w:rPr>
                <w:rFonts w:ascii="Calibri" w:eastAsia="Times New Roman" w:hAnsi="Calibri" w:cs="Calibri"/>
                <w:color w:val="000000" w:themeColor="text1"/>
                <w:lang w:eastAsia="es-ES"/>
              </w:rPr>
              <w:t>UV contraction</w:t>
            </w:r>
          </w:p>
        </w:tc>
      </w:tr>
    </w:tbl>
    <w:p w14:paraId="48F02EA1" w14:textId="5EB54699" w:rsidR="00E97E16" w:rsidRPr="00DA1162" w:rsidRDefault="00E97E16" w:rsidP="00E97E16">
      <w:r w:rsidRPr="00DA1162">
        <w:t>*Considered as an Ultra Precision manufacturing technique.</w:t>
      </w:r>
    </w:p>
    <w:p w14:paraId="7A88C0FB" w14:textId="6768AC99" w:rsidR="00045B94" w:rsidRPr="00C7721B" w:rsidRDefault="00045B94" w:rsidP="00045B94">
      <w:pPr>
        <w:rPr>
          <w:color w:val="000000" w:themeColor="text1"/>
        </w:rPr>
      </w:pPr>
      <w:bookmarkStart w:id="46" w:name="_Ref31019022"/>
      <w:r w:rsidRPr="00C7721B">
        <w:rPr>
          <w:color w:val="000000" w:themeColor="text1"/>
        </w:rPr>
        <w:t xml:space="preserve">Table </w:t>
      </w:r>
      <w:r w:rsidRPr="00C7721B">
        <w:rPr>
          <w:color w:val="000000" w:themeColor="text1"/>
        </w:rPr>
        <w:fldChar w:fldCharType="begin"/>
      </w:r>
      <w:r w:rsidRPr="00C7721B">
        <w:rPr>
          <w:color w:val="000000" w:themeColor="text1"/>
        </w:rPr>
        <w:instrText xml:space="preserve"> SEQ Table \* ROMAN </w:instrText>
      </w:r>
      <w:r w:rsidRPr="00C7721B">
        <w:rPr>
          <w:color w:val="000000" w:themeColor="text1"/>
        </w:rPr>
        <w:fldChar w:fldCharType="separate"/>
      </w:r>
      <w:r w:rsidR="00244605">
        <w:rPr>
          <w:noProof/>
          <w:color w:val="000000" w:themeColor="text1"/>
        </w:rPr>
        <w:t>XIV</w:t>
      </w:r>
      <w:r w:rsidRPr="00C7721B">
        <w:rPr>
          <w:color w:val="000000" w:themeColor="text1"/>
        </w:rPr>
        <w:fldChar w:fldCharType="end"/>
      </w:r>
      <w:bookmarkEnd w:id="46"/>
      <w:r w:rsidRPr="00C7721B">
        <w:rPr>
          <w:color w:val="000000" w:themeColor="text1"/>
        </w:rPr>
        <w:t xml:space="preserve"> Impact of the surface properties of different manufacturing techniques.</w:t>
      </w:r>
    </w:p>
    <w:tbl>
      <w:tblPr>
        <w:tblStyle w:val="TableGrid"/>
        <w:tblW w:w="0" w:type="auto"/>
        <w:tblLook w:val="04A0" w:firstRow="1" w:lastRow="0" w:firstColumn="1" w:lastColumn="0" w:noHBand="0" w:noVBand="1"/>
      </w:tblPr>
      <w:tblGrid>
        <w:gridCol w:w="1498"/>
        <w:gridCol w:w="1300"/>
        <w:gridCol w:w="1380"/>
        <w:gridCol w:w="1487"/>
        <w:gridCol w:w="963"/>
        <w:gridCol w:w="1876"/>
      </w:tblGrid>
      <w:tr w:rsidR="00A035A2" w:rsidRPr="00C7721B" w14:paraId="7449EB7A" w14:textId="7628F0E0" w:rsidTr="00A035A2">
        <w:tc>
          <w:tcPr>
            <w:tcW w:w="1498" w:type="dxa"/>
            <w:vMerge w:val="restart"/>
          </w:tcPr>
          <w:p w14:paraId="3D35DF3F" w14:textId="77777777" w:rsidR="00A035A2" w:rsidRPr="00C7721B" w:rsidRDefault="00A035A2" w:rsidP="008B21F2">
            <w:pPr>
              <w:jc w:val="center"/>
              <w:rPr>
                <w:b/>
                <w:color w:val="000000" w:themeColor="text1"/>
              </w:rPr>
            </w:pPr>
            <w:r w:rsidRPr="00C7721B">
              <w:rPr>
                <w:b/>
                <w:color w:val="000000" w:themeColor="text1"/>
              </w:rPr>
              <w:t>Technique</w:t>
            </w:r>
          </w:p>
        </w:tc>
        <w:tc>
          <w:tcPr>
            <w:tcW w:w="5130" w:type="dxa"/>
            <w:gridSpan w:val="4"/>
          </w:tcPr>
          <w:p w14:paraId="56C23A78" w14:textId="77777777" w:rsidR="00A035A2" w:rsidRPr="00C7721B" w:rsidRDefault="00A035A2" w:rsidP="008B21F2">
            <w:pPr>
              <w:jc w:val="center"/>
              <w:rPr>
                <w:b/>
                <w:color w:val="000000" w:themeColor="text1"/>
              </w:rPr>
            </w:pPr>
            <w:r w:rsidRPr="00C7721B">
              <w:rPr>
                <w:b/>
                <w:color w:val="000000" w:themeColor="text1"/>
              </w:rPr>
              <w:t>Surface property impact</w:t>
            </w:r>
          </w:p>
        </w:tc>
        <w:tc>
          <w:tcPr>
            <w:tcW w:w="1876" w:type="dxa"/>
            <w:vMerge w:val="restart"/>
          </w:tcPr>
          <w:p w14:paraId="1BADC900" w14:textId="5534DB6D" w:rsidR="00A035A2" w:rsidRPr="00C7721B" w:rsidRDefault="00A035A2" w:rsidP="008B21F2">
            <w:pPr>
              <w:jc w:val="center"/>
              <w:rPr>
                <w:b/>
                <w:color w:val="000000" w:themeColor="text1"/>
              </w:rPr>
            </w:pPr>
            <w:r w:rsidRPr="00C7721B">
              <w:rPr>
                <w:b/>
                <w:color w:val="000000" w:themeColor="text1"/>
              </w:rPr>
              <w:t>Reference</w:t>
            </w:r>
          </w:p>
        </w:tc>
      </w:tr>
      <w:tr w:rsidR="00A035A2" w:rsidRPr="00C7721B" w14:paraId="3A233A4C" w14:textId="7504BB2C" w:rsidTr="00A035A2">
        <w:tc>
          <w:tcPr>
            <w:tcW w:w="1498" w:type="dxa"/>
            <w:vMerge/>
          </w:tcPr>
          <w:p w14:paraId="52DB9803" w14:textId="77777777" w:rsidR="00A035A2" w:rsidRPr="00C7721B" w:rsidRDefault="00A035A2" w:rsidP="008B21F2">
            <w:pPr>
              <w:jc w:val="center"/>
              <w:rPr>
                <w:b/>
                <w:color w:val="000000" w:themeColor="text1"/>
              </w:rPr>
            </w:pPr>
          </w:p>
        </w:tc>
        <w:tc>
          <w:tcPr>
            <w:tcW w:w="1300" w:type="dxa"/>
          </w:tcPr>
          <w:p w14:paraId="4D638C1F" w14:textId="77777777" w:rsidR="00A035A2" w:rsidRPr="00C7721B" w:rsidRDefault="00A035A2" w:rsidP="008B21F2">
            <w:pPr>
              <w:jc w:val="center"/>
              <w:rPr>
                <w:b/>
                <w:color w:val="000000" w:themeColor="text1"/>
              </w:rPr>
            </w:pPr>
            <w:r w:rsidRPr="00C7721B">
              <w:rPr>
                <w:b/>
                <w:color w:val="000000" w:themeColor="text1"/>
              </w:rPr>
              <w:t>Chemistry</w:t>
            </w:r>
          </w:p>
        </w:tc>
        <w:tc>
          <w:tcPr>
            <w:tcW w:w="1380" w:type="dxa"/>
          </w:tcPr>
          <w:p w14:paraId="7F0363B7" w14:textId="77777777" w:rsidR="00A035A2" w:rsidRPr="00C7721B" w:rsidRDefault="00A035A2" w:rsidP="008B21F2">
            <w:pPr>
              <w:jc w:val="center"/>
              <w:rPr>
                <w:b/>
                <w:color w:val="000000" w:themeColor="text1"/>
              </w:rPr>
            </w:pPr>
            <w:r w:rsidRPr="00C7721B">
              <w:rPr>
                <w:b/>
                <w:color w:val="000000" w:themeColor="text1"/>
              </w:rPr>
              <w:t>Wettability</w:t>
            </w:r>
          </w:p>
        </w:tc>
        <w:tc>
          <w:tcPr>
            <w:tcW w:w="1487" w:type="dxa"/>
          </w:tcPr>
          <w:p w14:paraId="4015573F" w14:textId="77777777" w:rsidR="00A035A2" w:rsidRPr="00C7721B" w:rsidRDefault="00A035A2" w:rsidP="008B21F2">
            <w:pPr>
              <w:jc w:val="center"/>
              <w:rPr>
                <w:b/>
                <w:color w:val="000000" w:themeColor="text1"/>
              </w:rPr>
            </w:pPr>
            <w:r w:rsidRPr="00C7721B">
              <w:rPr>
                <w:b/>
                <w:color w:val="000000" w:themeColor="text1"/>
              </w:rPr>
              <w:t>Topography</w:t>
            </w:r>
          </w:p>
        </w:tc>
        <w:tc>
          <w:tcPr>
            <w:tcW w:w="963" w:type="dxa"/>
          </w:tcPr>
          <w:p w14:paraId="0DC0D7CB" w14:textId="77777777" w:rsidR="00A035A2" w:rsidRPr="00C7721B" w:rsidRDefault="00A035A2" w:rsidP="008B21F2">
            <w:pPr>
              <w:jc w:val="center"/>
              <w:rPr>
                <w:b/>
                <w:color w:val="000000" w:themeColor="text1"/>
              </w:rPr>
            </w:pPr>
            <w:r w:rsidRPr="00C7721B">
              <w:rPr>
                <w:b/>
                <w:color w:val="000000" w:themeColor="text1"/>
              </w:rPr>
              <w:t>Other</w:t>
            </w:r>
          </w:p>
        </w:tc>
        <w:tc>
          <w:tcPr>
            <w:tcW w:w="1876" w:type="dxa"/>
            <w:vMerge/>
          </w:tcPr>
          <w:p w14:paraId="518D6D56" w14:textId="77777777" w:rsidR="00A035A2" w:rsidRPr="00C7721B" w:rsidRDefault="00A035A2" w:rsidP="008B21F2">
            <w:pPr>
              <w:jc w:val="center"/>
              <w:rPr>
                <w:b/>
                <w:color w:val="000000" w:themeColor="text1"/>
              </w:rPr>
            </w:pPr>
          </w:p>
        </w:tc>
      </w:tr>
      <w:tr w:rsidR="00C7721B" w:rsidRPr="00C7721B" w14:paraId="1422D244" w14:textId="39A85AE1" w:rsidTr="00A035A2">
        <w:tc>
          <w:tcPr>
            <w:tcW w:w="1498" w:type="dxa"/>
          </w:tcPr>
          <w:p w14:paraId="74804E3F" w14:textId="77777777" w:rsidR="00045B94" w:rsidRPr="00C7721B" w:rsidRDefault="00045B94" w:rsidP="008B21F2">
            <w:pPr>
              <w:jc w:val="center"/>
              <w:rPr>
                <w:color w:val="000000" w:themeColor="text1"/>
              </w:rPr>
            </w:pPr>
            <w:r w:rsidRPr="00C7721B">
              <w:rPr>
                <w:color w:val="000000" w:themeColor="text1"/>
              </w:rPr>
              <w:t>Femtosecond laser</w:t>
            </w:r>
          </w:p>
        </w:tc>
        <w:tc>
          <w:tcPr>
            <w:tcW w:w="1300" w:type="dxa"/>
          </w:tcPr>
          <w:p w14:paraId="7946C284" w14:textId="0CE012F8" w:rsidR="00045B94" w:rsidRPr="00C7721B" w:rsidRDefault="00FE70BF" w:rsidP="008B21F2">
            <w:pPr>
              <w:jc w:val="center"/>
              <w:rPr>
                <w:color w:val="000000" w:themeColor="text1"/>
              </w:rPr>
            </w:pPr>
            <w:r w:rsidRPr="00C7721B">
              <w:rPr>
                <w:color w:val="000000" w:themeColor="text1"/>
              </w:rPr>
              <w:t>Medium</w:t>
            </w:r>
          </w:p>
        </w:tc>
        <w:tc>
          <w:tcPr>
            <w:tcW w:w="1380" w:type="dxa"/>
          </w:tcPr>
          <w:p w14:paraId="2AA13711" w14:textId="77777777" w:rsidR="00045B94" w:rsidRPr="00C7721B" w:rsidRDefault="00045B94" w:rsidP="008B21F2">
            <w:pPr>
              <w:jc w:val="center"/>
              <w:rPr>
                <w:color w:val="000000" w:themeColor="text1"/>
              </w:rPr>
            </w:pPr>
            <w:r w:rsidRPr="00C7721B">
              <w:rPr>
                <w:color w:val="000000" w:themeColor="text1"/>
              </w:rPr>
              <w:t>Strong</w:t>
            </w:r>
          </w:p>
        </w:tc>
        <w:tc>
          <w:tcPr>
            <w:tcW w:w="1487" w:type="dxa"/>
          </w:tcPr>
          <w:p w14:paraId="05CA5D6C" w14:textId="2D84EEC5" w:rsidR="00045B94" w:rsidRPr="00C7721B" w:rsidRDefault="00FE70BF" w:rsidP="008B21F2">
            <w:pPr>
              <w:jc w:val="center"/>
              <w:rPr>
                <w:color w:val="000000" w:themeColor="text1"/>
              </w:rPr>
            </w:pPr>
            <w:r w:rsidRPr="00C7721B">
              <w:rPr>
                <w:color w:val="000000" w:themeColor="text1"/>
              </w:rPr>
              <w:t>Strong</w:t>
            </w:r>
            <w:r w:rsidR="000867A0" w:rsidRPr="00C7721B">
              <w:rPr>
                <w:color w:val="000000" w:themeColor="text1"/>
              </w:rPr>
              <w:t xml:space="preserve"> (nanoscale, microscale)</w:t>
            </w:r>
          </w:p>
        </w:tc>
        <w:tc>
          <w:tcPr>
            <w:tcW w:w="963" w:type="dxa"/>
          </w:tcPr>
          <w:p w14:paraId="3F6EAE55" w14:textId="42405BAC" w:rsidR="00045B94" w:rsidRPr="00C7721B" w:rsidRDefault="008E7D9D" w:rsidP="008B21F2">
            <w:pPr>
              <w:jc w:val="center"/>
              <w:rPr>
                <w:color w:val="000000" w:themeColor="text1"/>
              </w:rPr>
            </w:pPr>
            <w:r w:rsidRPr="00C7721B">
              <w:rPr>
                <w:color w:val="000000" w:themeColor="text1"/>
              </w:rPr>
              <w:t xml:space="preserve">No </w:t>
            </w:r>
            <w:r w:rsidR="000867A0" w:rsidRPr="00C7721B">
              <w:rPr>
                <w:color w:val="000000" w:themeColor="text1"/>
              </w:rPr>
              <w:t xml:space="preserve">surface </w:t>
            </w:r>
            <w:r w:rsidRPr="00C7721B">
              <w:rPr>
                <w:color w:val="000000" w:themeColor="text1"/>
              </w:rPr>
              <w:t>damage</w:t>
            </w:r>
          </w:p>
        </w:tc>
        <w:tc>
          <w:tcPr>
            <w:tcW w:w="1876" w:type="dxa"/>
          </w:tcPr>
          <w:p w14:paraId="0AB32D07" w14:textId="39E9A927" w:rsidR="00045B94" w:rsidRPr="00C7721B" w:rsidRDefault="00FE70BF" w:rsidP="008B21F2">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{"citationID":"fwPHwZAb","properties":{"formattedCitation":"\\super 37,119,245,260\\nosupersub{}","plainCitation":"37,119,245,260","noteIndex":0},"citationItems":[{"id":39,"uris":["http://zotero.org/users/5340622/items/CMTHB6EY"],"uri":["http://zotero.org/users/5340622/items/CMTHB6EY"],"itemData":{"id":39,"type":"article-journal","abstract":"Two-tier micro- and nanoscale quasi-periodic self-organized structures, mimicking the surface of a lotus Nelumbo nucifera leaf, were fabricated on titanium surfaces using femtosecond laser ablation. The first tier consisted of large grainlike convex features between 10 and 20 μm in size. The second tier existed on the surface of these grains, where 200 nm (or less) wide irregular undulations were present. The introduction of the biomimetic surface patterns significantly transformed the surface wettabilty of the titanium surface. The original surface possessed a water contact angle of θW 73 ± 3°, whereas the laser-treated titanium surface became superhydrophobic, with a water contact angle of θW 166 ± 4°. Investigations of the interaction of S. aureus and P. aeruginosa with these superhydrophobic surfaces at the surface−liquid interface revealed a highly selective retention pattern for two pathogenic bacteria. While S. aureus cells were able to successfully colonize the superhydrophobic titanium surfaces, no P. aeruginosa cells were able to attach to the surface (i.e., any attached bacterial cells were below the estimated lower detection limit).","container-title":"Langmuir","DOI":"10.1021/la104607g","ISSN":"0743-7463","issue":"6","journalAbbreviation":"Langmuir","page":"3012-3019","source":"ACS Publications","title":"Bacterial Retention on Superhydrophobic Titanium Surfaces Fabricated by Femtosecond Laser Ablation","volume":"27","author":[{"family":"Fadeeva","given":"Elena"},{"family":"Truong","given":"Vi Khanh"},{"family":"Stiesch","given":"Meike"},{"family":"Chichkov","given":"Boris N."},{"family":"Crawford","given":"Russell J."},{"family":"Wang","given":"James"},{"family":"Ivanova","given":"Elena P."}],"issued":{"date-parts":[["2011",3,15]]}}},{"id":40,"uris":["http://zotero.org/users/5340622/items/W9SC7U9S"],"uri":["http://zotero.org/users/5340622/items/W9SC7U9S"],"itemData":{"id":40,"type":"article-journal","abstract":"The aim of the present work was to investigate the possibility of using femtosecond laser surface texturing as a method to reduce the colonization of Grade 2 Titanium alloy surfaces by Staphylococcus aureus and the subsequent formation of biofilm. The laser treatments were carried out with a Yb:KYW chirped-pulse-regenerative amplification laser system with a central wavelength of 1030nm and a pulse duration of 500fs. Two types of surface textures, consisting of laser-induced periodic surface structures (LIPSS) and nanopillars, were produced. The topography, chemical composition and phase constitution of these surfaces were investigated by atomic force microscopy, scanning electron microscopy, X-ray photoelectron spectroscopy, micro-Raman spectroscopy, and X-ray diffraction. Surface wettability was assessed by the sessile drop method using water and diiodomethane as testing liquids. The response of S. aureus put into contact with the laser treated surfaces in controlled conditions was investigated by epifluorescence microscopy and scanning electron microscopy 48h after cell seeding. The results achieved show that the laser treatment reduces significantly the bacterial adhesion to the surface as well as biofilm formation as compared to a reference polished surfaces and suggest that femtosecond laser texturing is a simple and promising method for endowing dental and orthopedic titanium implants with antibacterial properties, reducing the risk of implant-associated infections without requiring immobilized antibacterial substances, nanoparticles or coatings.","container-title":"Applied Surface Science","DOI":"10.1016/j.apsusc.2015.10.102","ISSN":"0169-4332","journalAbbreviation":"Applied Surface Science","page":"485-493","source":"ScienceDirect","title":"Femtosecond laser surface texturing of titanium as a method to reduce the adhesion of Staphylococcus aureus and biofilm formation","volume":"360","author":[{"family":"Cunha","given":"Alexandre"},{"family":"Elie","given":"Anne-Marie"},{"family":"Plawinski","given":"Laurent"},{"family":"Serro","given":"Ana Paula"},{"family":"Botelho do Rego","given":"Ana Maria"},{"family":"Almeida","given":"Amélia"},{"family":"Urdaci","given":"Maria C."},{"family":"Durrieu","given":"Marie-Christine"},{"family":"Vilar","given":"Rui"}],"issued":{"date-parts":[["2016",1,1]]}}},{"id":36,"uris":["http://zotero.org/users/5340622/items/LP5JY9NN"],"uri":["http://zotero.org/users/5340622/items/LP5JY9NN"],"itemData":{"id":36,"type":"article-journal","abstract":"Titanium and its alloy are most widely used implant materials in dental and orthopaedic fields. However, infections occurring during implantation leads to implant failure in most of the cases. Here, we have demonstrated antibacterial behavior of Ti6Al4V alloy achieved when surface modified using femtosecond laser beam. Post laser treatment conical microstructures were observed on the Ti6Al4V alloy surface. Generation of different sub-oxide phases of titanium dioxide were detected on laser treated samples using X-ray diffraction and X-ray photoelectron spectroscopy. Wettability of Ti6Al4V alloy surface changed significantly after interaction with the laser. Adhesion and growth of two gram positive; Staphylococcus aureus and Streptococcus mutans and one gram negative Pseudomonas aeruginosa bacteria have been explored on pristine, as well as, on laser textured Ti6Al4V alloy surfaces. In-vitro investigation on agar plate showed inhibition of bacterial growth on most of the laser treated surface. Superior surface roughness and occurrence of magneli phases of titanium dioxide on laser treated surface were probably responsible for the antibacterial behavior exhibited by the laser treated samples. Therefore, femtosecond laser surface treatment of Ti6Al4V alloy could find potential application in the development of infection free medical implants for dental and orthopedic usages.","container-title":"arXiv:1802.07492 [physics]","note":"arXiv: 1802.07492","source":"arXiv.org","title":"Surface texturing of Ti6Al4V alloy using femtosecond laser for superior antibacterial performance","URL":"http://arxiv.org/abs/1802.07492","author":[{"family":"Shaikh","given":"Shazia"},{"family":"Kedia","given":"Sunita"},{"family":"Singh","given":"Deepti"},{"family":"Subramanian","given":"Mahesh"},{"family":"Sinha","given":"Sucharita"}],"accessed":{"date-parts":[["2018",12,5]]},"issued":{"date-parts":[["2018",2,21]]}}},{"id":1462,"uris":["http://zotero.org/users/5340622/items/JVZNHJ7D"],"uri":["http://zotero.org/users/5340622/items/JVZNHJ7D"],"itemData":{"id":1462,"type":"article-journal","abstract":"Surface texturing of titanium implants codoped with silver by femtosecond laser doping is proposed. Not only are hierarchical surfaces formed, but silver atoms are simultaneously implanted beneath the titanium surface. The silver doped titanium is highly effective in inhibiting P. gingivalis bacteria strain infections, while exhibiting no cytotoxicity and high adhesion to the osteoblast-like cell MG63.","container-title":"Advanced Materials Interfaces","DOI":"10.1002/admi.201500058","ISSN":"2196-7350","issue":"9","page":"1500058","source":"Wiley Online Library","title":"Simultaneous Femtosecond Laser Doping and Surface Texturing for Implanting Applications","volume":"2","author":[{"family":"Liu","given":"Xue-Qing"},{"family":"Chen","given":"Qi-Dai"},{"family":"Wang","given":"Rui"},{"family":"Wang","given":"Lei"},{"family":"Yu","given":"Xiao-Lin"},{"family":"Cao","given":"Jiang-Nan"},{"family":"Zhou","given":"Yan-Min"},{"family":"Sun","given":"Hong-Bo"}],"issued":{"date-parts":[["2015"]]}}}],"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37,119,245,260</w:t>
            </w:r>
            <w:r w:rsidRPr="00C7721B">
              <w:rPr>
                <w:color w:val="000000" w:themeColor="text1"/>
              </w:rPr>
              <w:fldChar w:fldCharType="end"/>
            </w:r>
          </w:p>
        </w:tc>
      </w:tr>
      <w:tr w:rsidR="00C7721B" w:rsidRPr="00C7721B" w14:paraId="792611A4" w14:textId="16D31D5E" w:rsidTr="00A035A2">
        <w:tc>
          <w:tcPr>
            <w:tcW w:w="1498" w:type="dxa"/>
          </w:tcPr>
          <w:p w14:paraId="16E936F3" w14:textId="77777777" w:rsidR="00045B94" w:rsidRPr="00C7721B" w:rsidRDefault="00045B94" w:rsidP="008B21F2">
            <w:pPr>
              <w:jc w:val="center"/>
              <w:rPr>
                <w:color w:val="000000" w:themeColor="text1"/>
              </w:rPr>
            </w:pPr>
            <w:r w:rsidRPr="00C7721B">
              <w:rPr>
                <w:color w:val="000000" w:themeColor="text1"/>
              </w:rPr>
              <w:t>Nanosecond laser</w:t>
            </w:r>
          </w:p>
        </w:tc>
        <w:tc>
          <w:tcPr>
            <w:tcW w:w="1300" w:type="dxa"/>
          </w:tcPr>
          <w:p w14:paraId="0BEDBD41" w14:textId="7DF4ED0D" w:rsidR="00045B94" w:rsidRPr="00C7721B" w:rsidRDefault="008E7D9D" w:rsidP="008B21F2">
            <w:pPr>
              <w:jc w:val="center"/>
              <w:rPr>
                <w:color w:val="000000" w:themeColor="text1"/>
              </w:rPr>
            </w:pPr>
            <w:r w:rsidRPr="00C7721B">
              <w:rPr>
                <w:color w:val="000000" w:themeColor="text1"/>
              </w:rPr>
              <w:t>Medium</w:t>
            </w:r>
          </w:p>
        </w:tc>
        <w:tc>
          <w:tcPr>
            <w:tcW w:w="1380" w:type="dxa"/>
          </w:tcPr>
          <w:p w14:paraId="3A822A33" w14:textId="1730E94C" w:rsidR="00045B94" w:rsidRPr="00C7721B" w:rsidRDefault="008E7D9D" w:rsidP="008B21F2">
            <w:pPr>
              <w:jc w:val="center"/>
              <w:rPr>
                <w:color w:val="000000" w:themeColor="text1"/>
              </w:rPr>
            </w:pPr>
            <w:r w:rsidRPr="00C7721B">
              <w:rPr>
                <w:color w:val="000000" w:themeColor="text1"/>
              </w:rPr>
              <w:t>Strong</w:t>
            </w:r>
          </w:p>
        </w:tc>
        <w:tc>
          <w:tcPr>
            <w:tcW w:w="1487" w:type="dxa"/>
          </w:tcPr>
          <w:p w14:paraId="2E99BA39" w14:textId="038666CF" w:rsidR="00045B94" w:rsidRPr="00C7721B" w:rsidRDefault="008E7D9D" w:rsidP="008B21F2">
            <w:pPr>
              <w:jc w:val="center"/>
              <w:rPr>
                <w:color w:val="000000" w:themeColor="text1"/>
              </w:rPr>
            </w:pPr>
            <w:r w:rsidRPr="00C7721B">
              <w:rPr>
                <w:color w:val="000000" w:themeColor="text1"/>
              </w:rPr>
              <w:t>Medium</w:t>
            </w:r>
            <w:r w:rsidR="000867A0" w:rsidRPr="00C7721B">
              <w:rPr>
                <w:color w:val="000000" w:themeColor="text1"/>
              </w:rPr>
              <w:t xml:space="preserve"> (microscale)</w:t>
            </w:r>
          </w:p>
        </w:tc>
        <w:tc>
          <w:tcPr>
            <w:tcW w:w="963" w:type="dxa"/>
          </w:tcPr>
          <w:p w14:paraId="5A89F26C" w14:textId="49770A0C" w:rsidR="00045B94" w:rsidRPr="00C7721B" w:rsidRDefault="008E7D9D" w:rsidP="008B21F2">
            <w:pPr>
              <w:jc w:val="center"/>
              <w:rPr>
                <w:color w:val="000000" w:themeColor="text1"/>
              </w:rPr>
            </w:pPr>
            <w:r w:rsidRPr="00C7721B">
              <w:rPr>
                <w:color w:val="000000" w:themeColor="text1"/>
              </w:rPr>
              <w:t>Surface damage</w:t>
            </w:r>
          </w:p>
        </w:tc>
        <w:tc>
          <w:tcPr>
            <w:tcW w:w="1876" w:type="dxa"/>
          </w:tcPr>
          <w:p w14:paraId="3C1A5EFD" w14:textId="5AC89C23" w:rsidR="00045B94" w:rsidRPr="00C7721B" w:rsidRDefault="008E7D9D" w:rsidP="008B21F2">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{"citationID":"sYTmw2FP","properties":{"formattedCitation":"\\super 253,261\\nosupersub{}","plainCitation":"253,261","noteIndex":0},"citationItems":[{"id":1464,"uris":["http://zotero.org/users/5340622/items/AKBZG5M3"],"uri":["http://zotero.org/users/5340622/items/AKBZG5M3"],"itemData":{"id":1464,"type":"article-journal","abstract":"This work demonstrates superhydrophobic behavior on nanosecond laser patterned copper and brass surfaces. Compared with ultrafast laser systems previously used for such texturing, infrared nanosecond fiber lasers offer a lower cost and more robust system combined with potentially much higher processing rates. The wettability of the textured surfaces develops from hydrophilicity to superhydrophobicity over time when exposed to ambient conditions. The change in the wetting property is attributed to the partial deoxidation of oxides on the surface induced during laser texturing. Textures exhibiting steady state contact angles of up to </w:instrText>
            </w:r>
            <w:r w:rsidR="0040096C">
              <w:rPr>
                <w:rFonts w:ascii="Cambria Math" w:hAnsi="Cambria Math" w:cs="Cambria Math"/>
                <w:color w:val="000000" w:themeColor="text1"/>
              </w:rPr>
              <w:instrText>∼</w:instrText>
            </w:r>
            <w:r w:rsidR="0040096C">
              <w:rPr>
                <w:color w:val="000000" w:themeColor="text1"/>
              </w:rPr>
              <w:instrText>152</w:instrText>
            </w:r>
            <w:r w:rsidR="0040096C">
              <w:rPr>
                <w:rFonts w:cs="Times New Roman"/>
                <w:color w:val="000000" w:themeColor="text1"/>
              </w:rPr>
              <w:instrText>°</w:instrText>
            </w:r>
            <w:r w:rsidR="0040096C">
              <w:rPr>
                <w:color w:val="000000" w:themeColor="text1"/>
              </w:rPr>
              <w:instrText xml:space="preserve"> with contact angle hysteresis of around 3</w:instrText>
            </w:r>
            <w:r w:rsidR="0040096C">
              <w:rPr>
                <w:rFonts w:cs="Times New Roman"/>
                <w:color w:val="000000" w:themeColor="text1"/>
              </w:rPr>
              <w:instrText>–</w:instrText>
            </w:r>
            <w:r w:rsidR="0040096C">
              <w:rPr>
                <w:color w:val="000000" w:themeColor="text1"/>
              </w:rPr>
              <w:instrText>4</w:instrText>
            </w:r>
            <w:r w:rsidR="0040096C">
              <w:rPr>
                <w:rFonts w:cs="Times New Roman"/>
                <w:color w:val="000000" w:themeColor="text1"/>
              </w:rPr>
              <w:instrText>°</w:instrText>
            </w:r>
            <w:r w:rsidR="0040096C">
              <w:rPr>
                <w:color w:val="000000" w:themeColor="text1"/>
              </w:rPr>
              <w:instrText xml:space="preserve"> have been achieved. Interestingly, the superhydrobobic surfaces have the self-cleaning ability and have potential for chemical sensing applications. The principle of these novel chemical sensors is based on the change in contact angle with the concentration of methanol in a solution. To demonstrate the principle of operation of such a sensor, it is found that the contact angle of methanol solution on the superhydrophobic surfaces exponentially decays with increasing concentration. A significant reduction, of 128°, in contact angle on superhydrophobic brass is observed, which is one order of magnitude greater than that for the untreated surface (12°), when percent composition of methanol reaches to 28%.","container-title":"Applied Surface Science","DOI":"10.1016/j.apsusc.2015.09.027","ISSN":"0169-4332","journalAbbreviation":"Applied Surface Science","language":"en","page":"248-254","source":"ScienceDirect","title":"Nanosecond laser textured superhydrophobic metallic surfaces and their chemical sensing applications","volume":"357","author":[{"family":"Ta","given":"Duong V."},{"family":"Dunn","given":"Andrew"},{"family":"Wasley","given":"Thomas J."},{"family":"Kay","given":"Robert W."},{"family":"Stringer","given":"Jonathan"},{"family":"Smith","given":"Patrick J."},{"family":"Connaughton","given":"Colm"},{"family":"Shephard","given":"Jonathan D."}],"issued":{"date-parts":[["2015",12,1]]}}},{"id":1463,"uris":["http://zotero.org/users/5340622/items/FQSTA5WG"],"uri":["http://zotero.org/users/5340622/items/FQSTA5WG"],"itemData":{"id":1463,"type":"article-journal","container-title":"Journal of Micro and Nano-Manufacturing","DOI":"10.1115/1.4038093","ISSN":"2166-0468","issue":"1","journalAbbreviation":"J. Micro Nano-Manuf","language":"en","source":"asmedigitalcollection.asme.org","title":"Fast Fabrication of Superhydrophobic Titanium Alloy as Antibacterial Surface Using Nanosecond Laser Texturing","URL":"https://asmedigitalcollection.asme.org/micronanomanufacturing/article/6/1/011002/368808/Fast-Fabrication-of-Superhydrophobic-Titanium","volume":"6","author":[{"family":"Patil","given":"Deepak"},{"family":"Aravindan","given":"S."},{"family":"Kaushal Wasson","given":"Mishi"},{"family":"P.","given":"Vivekanandan"},{"family":"Rao","given":"P. V."}],"accessed":{"date-parts":[["2020",1,28]]},"issued":{"date-parts":[["2018",3,1]]}}}],"schema":"https://github.com/citation-style-language/schema/raw/master/csl-citation.json"}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253,261</w:t>
            </w:r>
            <w:r w:rsidRPr="00C7721B">
              <w:rPr>
                <w:color w:val="000000" w:themeColor="text1"/>
              </w:rPr>
              <w:fldChar w:fldCharType="end"/>
            </w:r>
          </w:p>
        </w:tc>
      </w:tr>
      <w:tr w:rsidR="00C7721B" w:rsidRPr="00C7721B" w14:paraId="55C6F6CA" w14:textId="5ABAE075" w:rsidTr="00A035A2">
        <w:tc>
          <w:tcPr>
            <w:tcW w:w="1498" w:type="dxa"/>
          </w:tcPr>
          <w:p w14:paraId="447FBCCF" w14:textId="77777777" w:rsidR="00045B94" w:rsidRPr="00C7721B" w:rsidRDefault="00045B94" w:rsidP="008B21F2">
            <w:pPr>
              <w:jc w:val="center"/>
              <w:rPr>
                <w:color w:val="000000" w:themeColor="text1"/>
              </w:rPr>
            </w:pPr>
            <w:r w:rsidRPr="00C7721B">
              <w:rPr>
                <w:color w:val="000000" w:themeColor="text1"/>
              </w:rPr>
              <w:t>Ion Implantation</w:t>
            </w:r>
          </w:p>
        </w:tc>
        <w:tc>
          <w:tcPr>
            <w:tcW w:w="1300" w:type="dxa"/>
          </w:tcPr>
          <w:p w14:paraId="737B3154" w14:textId="191411F3" w:rsidR="00045B94" w:rsidRPr="00C7721B" w:rsidRDefault="008E7D9D" w:rsidP="008B21F2">
            <w:pPr>
              <w:jc w:val="center"/>
              <w:rPr>
                <w:color w:val="000000" w:themeColor="text1"/>
              </w:rPr>
            </w:pPr>
            <w:r w:rsidRPr="00C7721B">
              <w:rPr>
                <w:color w:val="000000" w:themeColor="text1"/>
              </w:rPr>
              <w:t>Strong</w:t>
            </w:r>
          </w:p>
        </w:tc>
        <w:tc>
          <w:tcPr>
            <w:tcW w:w="1380" w:type="dxa"/>
          </w:tcPr>
          <w:p w14:paraId="58206571" w14:textId="165C769E" w:rsidR="00045B94" w:rsidRPr="00C7721B" w:rsidRDefault="000867A0" w:rsidP="008B21F2">
            <w:pPr>
              <w:jc w:val="center"/>
              <w:rPr>
                <w:color w:val="000000" w:themeColor="text1"/>
              </w:rPr>
            </w:pPr>
            <w:r w:rsidRPr="00C7721B">
              <w:rPr>
                <w:color w:val="000000" w:themeColor="text1"/>
              </w:rPr>
              <w:t>Weak</w:t>
            </w:r>
          </w:p>
        </w:tc>
        <w:tc>
          <w:tcPr>
            <w:tcW w:w="1487" w:type="dxa"/>
          </w:tcPr>
          <w:p w14:paraId="6DE078B0" w14:textId="38E8799E" w:rsidR="00045B94" w:rsidRPr="00C7721B" w:rsidRDefault="000867A0" w:rsidP="000867A0">
            <w:pPr>
              <w:jc w:val="center"/>
              <w:rPr>
                <w:color w:val="000000" w:themeColor="text1"/>
              </w:rPr>
            </w:pPr>
            <w:r w:rsidRPr="00C7721B">
              <w:rPr>
                <w:color w:val="000000" w:themeColor="text1"/>
              </w:rPr>
              <w:t>Weak</w:t>
            </w:r>
          </w:p>
        </w:tc>
        <w:tc>
          <w:tcPr>
            <w:tcW w:w="963" w:type="dxa"/>
          </w:tcPr>
          <w:p w14:paraId="5782F391" w14:textId="48CE895D" w:rsidR="00045B94" w:rsidRPr="00C7721B" w:rsidRDefault="00575E49" w:rsidP="008B21F2">
            <w:pPr>
              <w:jc w:val="center"/>
              <w:rPr>
                <w:color w:val="000000" w:themeColor="text1"/>
              </w:rPr>
            </w:pPr>
            <w:r w:rsidRPr="00C7721B">
              <w:rPr>
                <w:color w:val="000000" w:themeColor="text1"/>
              </w:rPr>
              <w:t>-</w:t>
            </w:r>
          </w:p>
        </w:tc>
        <w:tc>
          <w:tcPr>
            <w:tcW w:w="1876" w:type="dxa"/>
          </w:tcPr>
          <w:p w14:paraId="4E41CC75" w14:textId="770BD3A2" w:rsidR="00045B94" w:rsidRPr="00C7721B" w:rsidRDefault="00575E49" w:rsidP="008B21F2">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{"citationID":"g81UIV2A","properties":{"formattedCitation":"\\super 171,172\\nosupersub{}","plainCitation":"171,172","noteIndex":0},"citationItems":[{"id":20,"uris":["http://zotero.org/users/5340622/items/MAI9H5GW"],"uri":["http://zotero.org/users/5340622/items/MAI9H5GW"],"itemData":{"id":20,"type":"article-journal","abstract":"Implant related infections remain a concern in modern surgery. Surface modification is an effective way to reduce the occurrence of these complications. Of various techniques, ion implantation shows promise. In the present work, silver and copper were ion implanted separately, into three typical medical metals, namely 317L stainless steel, titanium, and Ti–Al–Nb by a MEVVA ion source machine at various ion doses. The objective of this study was to determine the influence of silver and copper ion implantation on antibacterial performance and wear and corrosion resistance of the three materials. Antibacterial activity of silver- and copper-implanted samples against Staphylococcus aureus were assessed by the plate-counting method. The results show that silver and copper implantation improves the antibacterial rate and wear performance of all the three metals studied. It is also found that silver ion implantation does not change the corrosion resistance while the corrosion resistance of copper-implanted samples shows a significant decline. In conclusion, silver ion implantation is favorable to copper ion implantation for increasing the antibacterial nature of these three metals.","container-title":"Vacuum","DOI":"10.1016/j.vacuum.2006.12.011","ISSN":"0042-207X","issue":"9","journalAbbreviation":"Vacuum","page":"1114-1118","source":"ScienceDirect","title":"Surface modification of medical metals by ion implantation of silver and copper","volume":"81","author":[{"family":"Wan","given":"Y. Z."},{"family":"Raman","given":"S."},{"family":"He","given":"F."},{"family":"Huang","given":"Y."}],"issued":{"date-parts":[["2007",5,25]]}}},{"id":1250,"uris":["http://zotero.org/users/5340622/items/V5BX9SDY"],"uri":["http://zotero.org/users/5340622/items/V5BX9SDY"],"itemData":{"id":1250,"type":"article-journal","abstract":"The surface antibacterial properties and biocompatibility of biopolymers can be enhanced by means of plasma immersion ion implantation (PIII). In the work described here, the effects of Cu and Ag PIII on polyethylene (PE) are investigated and compared. The growth and behavior of different cell lines on the modified surfaces are determined. Our data reveal that although the Ag elemental depth profiles are similar to those of Cu, there is a larger amount of surface Ag compared to Cu possibly due to the different charge states in the plasma. Photoluminescence is found to be enhanced after Cu and Ag PIII based on Raman studies. Antibacterial tests against E. coli show that the Ag PIII PE has better antibacterial properties than the Cu PIII one in spite of implantation using similar parameters. Based on cell assays, both the Ag PIII PE and Cu PIII PE samples exhibit excellent biocompatibility for bone cells. However, the Chinese hamster ovary (CHO) cells show a non-uniform distribution on the Cu PIII PE and Ag PIII PE surfaces after incubating for 2 days. Therefore, the PE surfaces after Cu and Ag PIII show little adhesion and biocompatibility for CHO cells.","collection-title":"Proceedings of the 35th International Conference on Metallurgical Coatings and Thin Films","container-title":"Surface and Coatings Technology","DOI":"10.1016/j.surfcoat.2008.08.023","ISSN":"0257-8972","issue":"5","journalAbbreviation":"Surface and Coatings Technology","language":"en","page":"909-912","source":"ScienceDirect","title":"Enhancement of antibacterial properties and biocompatibility of polyethylene by silver and copper plasma immersion ion implantation","volume":"203","author":[{"family":"Zhang","given":"Wei"},{"family":"Chu","given":"Paul K."}],"issued":{"date-parts":[["2008",12,25]]}}}],"schema":"https://github.com/citation-style-language/schema/raw/master/csl-citation.json"}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171,172</w:t>
            </w:r>
            <w:r w:rsidRPr="00C7721B">
              <w:rPr>
                <w:color w:val="000000" w:themeColor="text1"/>
              </w:rPr>
              <w:fldChar w:fldCharType="end"/>
            </w:r>
          </w:p>
        </w:tc>
      </w:tr>
      <w:tr w:rsidR="00C7721B" w:rsidRPr="00C7721B" w14:paraId="5BAEF05B" w14:textId="4D4D8A2E" w:rsidTr="00A035A2">
        <w:tc>
          <w:tcPr>
            <w:tcW w:w="1498" w:type="dxa"/>
          </w:tcPr>
          <w:p w14:paraId="4CF6798D" w14:textId="575D9A59" w:rsidR="00045B94" w:rsidRPr="00C7721B" w:rsidRDefault="00575E49" w:rsidP="008B21F2">
            <w:pPr>
              <w:jc w:val="center"/>
              <w:rPr>
                <w:color w:val="000000" w:themeColor="text1"/>
              </w:rPr>
            </w:pPr>
            <w:r w:rsidRPr="00C7721B">
              <w:rPr>
                <w:color w:val="000000" w:themeColor="text1"/>
              </w:rPr>
              <w:t>Anodization</w:t>
            </w:r>
          </w:p>
        </w:tc>
        <w:tc>
          <w:tcPr>
            <w:tcW w:w="1300" w:type="dxa"/>
          </w:tcPr>
          <w:p w14:paraId="26A1EBB8" w14:textId="1ED628AB" w:rsidR="00045B94" w:rsidRPr="00C7721B" w:rsidRDefault="000867A0" w:rsidP="008B21F2">
            <w:pPr>
              <w:jc w:val="center"/>
              <w:rPr>
                <w:color w:val="000000" w:themeColor="text1"/>
              </w:rPr>
            </w:pPr>
            <w:r w:rsidRPr="00C7721B">
              <w:rPr>
                <w:color w:val="000000" w:themeColor="text1"/>
              </w:rPr>
              <w:t>Weak</w:t>
            </w:r>
          </w:p>
        </w:tc>
        <w:tc>
          <w:tcPr>
            <w:tcW w:w="1380" w:type="dxa"/>
          </w:tcPr>
          <w:p w14:paraId="2CDCAEFD" w14:textId="55769AED" w:rsidR="00045B94" w:rsidRPr="00C7721B" w:rsidRDefault="000867A0" w:rsidP="008B21F2">
            <w:pPr>
              <w:jc w:val="center"/>
              <w:rPr>
                <w:color w:val="000000" w:themeColor="text1"/>
              </w:rPr>
            </w:pPr>
            <w:r w:rsidRPr="00C7721B">
              <w:rPr>
                <w:color w:val="000000" w:themeColor="text1"/>
              </w:rPr>
              <w:t>Weak</w:t>
            </w:r>
          </w:p>
        </w:tc>
        <w:tc>
          <w:tcPr>
            <w:tcW w:w="1487" w:type="dxa"/>
          </w:tcPr>
          <w:p w14:paraId="2931DBC8" w14:textId="0389F90D" w:rsidR="00045B94" w:rsidRPr="00C7721B" w:rsidRDefault="000867A0" w:rsidP="008B21F2">
            <w:pPr>
              <w:jc w:val="center"/>
              <w:rPr>
                <w:color w:val="000000" w:themeColor="text1"/>
              </w:rPr>
            </w:pPr>
            <w:r w:rsidRPr="00C7721B">
              <w:rPr>
                <w:color w:val="000000" w:themeColor="text1"/>
              </w:rPr>
              <w:t>Weak</w:t>
            </w:r>
          </w:p>
        </w:tc>
        <w:tc>
          <w:tcPr>
            <w:tcW w:w="963" w:type="dxa"/>
          </w:tcPr>
          <w:p w14:paraId="78C94026" w14:textId="7113D30F" w:rsidR="00045B94" w:rsidRPr="00C7721B" w:rsidRDefault="00575E49" w:rsidP="008B21F2">
            <w:pPr>
              <w:jc w:val="center"/>
              <w:rPr>
                <w:color w:val="000000" w:themeColor="text1"/>
              </w:rPr>
            </w:pPr>
            <w:r w:rsidRPr="00C7721B">
              <w:rPr>
                <w:color w:val="000000" w:themeColor="text1"/>
              </w:rPr>
              <w:t>-</w:t>
            </w:r>
          </w:p>
        </w:tc>
        <w:tc>
          <w:tcPr>
            <w:tcW w:w="1876" w:type="dxa"/>
          </w:tcPr>
          <w:p w14:paraId="32BAF335" w14:textId="13786F73" w:rsidR="00045B94" w:rsidRPr="00C7721B" w:rsidRDefault="00575E49" w:rsidP="008B21F2">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{"citationID":"Zc3aveLL","properties":{"formattedCitation":"\\super 129\\nosupersub{}","plainCitation":"129","noteIndex":0},"citationItems":[{"id":50,"uris":["http://zotero.org/users/5340622/items/FI5JYBEV"],"uri":["http://zotero.org/users/5340622/items/FI5JYBEV"],"itemData":{"id":50,"type":"article-journal","abstract":"Bacterial contamination of implanted devices is a common cause of their failure. The aim of the present study was to assess the capability of electrochemical procedures to: (a) promote the formation of anatase on the surface of commercially pure Grade 2 Ti and Ti Grade 5 (Ti6Al4V) alloy; (b) inhibit in vitro biofilm formation of Staphylococcus aureus, Staphylococcus epidermidis, Streptococcus mutans and Porphyromonas gingivalis and oral plaque in vivo, (c) preserve favorable response of osteoblasts and fibroblasts to materials surfaces. Ti Grade 2 and Ti Grade 5 were respectively anodized at two different voltages: 90 and 130V for pure titanium; 100 and 120V for Ti6Al4V alloy. Surface characterization was performed by scanning electron microscopy (SEM) equipped with EDS probe, laser profilometry and X-ray diffractometry. Bacterial adhesion characterization was performed either in vitro and in vivo in patients. Osteoblast and fibroblast response was evaluated by metabolic activity assessment. The higher voltage applied in the anodization treatment of pure titanium (130V) and Ti6Al4V alloy (120V) surfaces, compared to the untreated pure titanium and Ti6Al4V and to lower voltage treatments, resulted in a greater decrease in bacterial attachment and biofilm formation in both in vitro and in vivo experiments. In contrast, the high voltage treatments were found to promote osteoblasts and fibroblasts proliferation. The observations indicated that the experimented high voltage anodization treatments may contribute to preserve the tissue integration and reduce bacteria colonization of titanium and titanium alloy for implantable applications.","container-title":"Colloids and Surfaces B: Biointerfaces","DOI":"10.1016/j.colsurfb.2011.07.054","ISSN":"0927-7765","issue":"2","journalAbbreviation":"Colloids and Surfaces B: Biointerfaces","page":"648-655","source":"ScienceDirect","title":"Electrochemically induced anatase inhibits bacterial colonization on Titanium Grade 2 and Ti6Al4V alloy for dental and orthopedic devices","volume":"88","author":[{"family":"Giordano","given":"Carmen"},{"family":"Saino","given":"Enrica"},{"family":"Rimondini","given":"Lia"},{"family":"Pedeferri","given":"Maria Pia"},{"family":"Visai","given":"Livia"},{"family":"Cigada","given":"Alberto"},{"family":"Chiesa","given":"Roberto"}],"issued":{"date-parts":[["2011",12,1]]}}}],"schema":"https://github.com/citation-style-language/schema/raw/master/csl-citation.json"}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129</w:t>
            </w:r>
            <w:r w:rsidRPr="00C7721B">
              <w:rPr>
                <w:color w:val="000000" w:themeColor="text1"/>
              </w:rPr>
              <w:fldChar w:fldCharType="end"/>
            </w:r>
          </w:p>
        </w:tc>
      </w:tr>
      <w:tr w:rsidR="00C7721B" w:rsidRPr="00C7721B" w14:paraId="4C3220F4" w14:textId="491112B1" w:rsidTr="00A035A2">
        <w:tc>
          <w:tcPr>
            <w:tcW w:w="1498" w:type="dxa"/>
          </w:tcPr>
          <w:p w14:paraId="6147CB51" w14:textId="29C47586" w:rsidR="00045B94" w:rsidRPr="00C7721B" w:rsidRDefault="000867A0" w:rsidP="008B21F2">
            <w:pPr>
              <w:jc w:val="center"/>
              <w:rPr>
                <w:color w:val="000000" w:themeColor="text1"/>
              </w:rPr>
            </w:pPr>
            <w:r w:rsidRPr="00C7721B">
              <w:rPr>
                <w:color w:val="000000" w:themeColor="text1"/>
              </w:rPr>
              <w:t>Chemical oxidation</w:t>
            </w:r>
          </w:p>
        </w:tc>
        <w:tc>
          <w:tcPr>
            <w:tcW w:w="1300" w:type="dxa"/>
          </w:tcPr>
          <w:p w14:paraId="1A4FD0B9" w14:textId="29143FEF" w:rsidR="00045B94" w:rsidRPr="00C7721B" w:rsidRDefault="000867A0" w:rsidP="008B21F2">
            <w:pPr>
              <w:jc w:val="center"/>
              <w:rPr>
                <w:color w:val="000000" w:themeColor="text1"/>
              </w:rPr>
            </w:pPr>
            <w:r w:rsidRPr="00C7721B">
              <w:rPr>
                <w:color w:val="000000" w:themeColor="text1"/>
              </w:rPr>
              <w:t>Strong</w:t>
            </w:r>
          </w:p>
        </w:tc>
        <w:tc>
          <w:tcPr>
            <w:tcW w:w="1380" w:type="dxa"/>
          </w:tcPr>
          <w:p w14:paraId="03070B13" w14:textId="60247AE7" w:rsidR="00045B94" w:rsidRPr="00C7721B" w:rsidRDefault="000867A0" w:rsidP="008B21F2">
            <w:pPr>
              <w:jc w:val="center"/>
              <w:rPr>
                <w:color w:val="000000" w:themeColor="text1"/>
              </w:rPr>
            </w:pPr>
            <w:r w:rsidRPr="00C7721B">
              <w:rPr>
                <w:color w:val="000000" w:themeColor="text1"/>
              </w:rPr>
              <w:t>Strong</w:t>
            </w:r>
          </w:p>
        </w:tc>
        <w:tc>
          <w:tcPr>
            <w:tcW w:w="1487" w:type="dxa"/>
          </w:tcPr>
          <w:p w14:paraId="40407E6A" w14:textId="6858C745" w:rsidR="00045B94" w:rsidRPr="00C7721B" w:rsidRDefault="000867A0" w:rsidP="008B21F2">
            <w:pPr>
              <w:jc w:val="center"/>
              <w:rPr>
                <w:color w:val="000000" w:themeColor="text1"/>
              </w:rPr>
            </w:pPr>
            <w:r w:rsidRPr="00C7721B">
              <w:rPr>
                <w:color w:val="000000" w:themeColor="text1"/>
              </w:rPr>
              <w:t>Strong (nanoscale)</w:t>
            </w:r>
          </w:p>
        </w:tc>
        <w:tc>
          <w:tcPr>
            <w:tcW w:w="963" w:type="dxa"/>
          </w:tcPr>
          <w:p w14:paraId="053E904A" w14:textId="5EB72FDC" w:rsidR="00045B94" w:rsidRPr="00C7721B" w:rsidRDefault="000867A0" w:rsidP="008B21F2">
            <w:pPr>
              <w:jc w:val="center"/>
              <w:rPr>
                <w:color w:val="000000" w:themeColor="text1"/>
              </w:rPr>
            </w:pPr>
            <w:r w:rsidRPr="00C7721B">
              <w:rPr>
                <w:color w:val="000000" w:themeColor="text1"/>
              </w:rPr>
              <w:t>-</w:t>
            </w:r>
          </w:p>
        </w:tc>
        <w:tc>
          <w:tcPr>
            <w:tcW w:w="1876" w:type="dxa"/>
          </w:tcPr>
          <w:p w14:paraId="2F06F35B" w14:textId="0E2D4A68" w:rsidR="00045B94" w:rsidRPr="00C7721B" w:rsidRDefault="000867A0" w:rsidP="008B21F2">
            <w:pPr>
              <w:jc w:val="center"/>
              <w:rPr>
                <w:color w:val="000000" w:themeColor="text1"/>
              </w:rPr>
            </w:pPr>
            <w:r w:rsidRPr="00C7721B">
              <w:rPr>
                <w:color w:val="000000" w:themeColor="text1"/>
              </w:rPr>
              <w:fldChar w:fldCharType="begin"/>
            </w:r>
            <w:r w:rsidR="0040096C">
              <w:rPr>
                <w:color w:val="000000" w:themeColor="text1"/>
              </w:rPr>
              <w:instrText xml:space="preserve"> ADDIN ZOTERO_ITEM CSL_CITATION {"citationID":"lst98zcj","properties":{"formattedCitation":"\\super 255\\nosupersub{}","plainCitation":"255","noteIndex":0},"citationItems":[{"id":1110,"uris":["http://zotero.org/users/5340622/items/XTIULU9I"],"uri":["http://zotero.org/users/5340622/items/XTIULU9I"],"itemData":{"id":1110,"type":"article-journal","abstract":"Mesoporous surfaces generated by oxidative nanopatterning have the capacity to selectively regulate cell behavior, but their impact on microorganisms has not yet been explored. The main objective of this study was to test the effects of such surfaces on the adherence of two common bacteria and one yeast strain that are responsible for nosocomial infections in clinical settings and biomedical applications. In addition, because surface characteristics are known to affect bacterial adhesion, we further characterized the physicochemical properties of the mesoporous surfaces. Focused ion beam (FIB) was used to generate ultrathin sections for elemental analysis by energy-dispersive X-ray spectroscopy (EDS), nanobeam electron diffraction (NBED), and high-angle annular dark field (HAADF) scanning transmission electron microscopy (STEM) imaging. The adherence of Staphylococcus aureus, Escherichia coli and Candida albicans onto titanium disks with mesoporous and polished surfaces was compared. Disks with the two surfaces side-by-side were also used for direct visual comparison. Qualitative and quantitative results from this study indicate that bacterial adhesion is significantly hindered by the mesoporous surface. In addition, we provide evidence that it alters structural parameters of C. albicans that determine its invasiveness potential, suggesting that microorganisms can sense and respond to the mesoporous surface. Our findings demonstrate the efficiency of a simple chemical oxidative treatment in generating nanotextured surfaces with antimicrobial capacity with potential applications in the implant manufacturing industry and hospital setting.","container-title":"International Journal of Nanomedicine","DOI":"10.2147/IJN.S61333","ISSN":"1176-9114","journalAbbreviation":"Int J Nanomedicine","note":"PMID: 24872694\nPMCID: PMC4026557","page":"2319-2325","source":"PubMed Central","title":"Oxidative nanopatterning of titanium generates mesoporous surfaces with antimicrobial properties","volume":"9","author":[{"family":"Variola","given":"Fabio"},{"family":"Zalzal","given":"Sylvia Francis"},{"family":"Leduc","given":"Annie"},{"family":"Barbeau","given":"Jean"},{"family":"Nanci","given":"Antonio"}],"issued":{"date-parts":[["2014",5,13]]}}}],"schema":"https://github.com/citation-style-language/schema/raw/master/csl-citation.json"}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255</w:t>
            </w:r>
            <w:r w:rsidRPr="00C7721B">
              <w:rPr>
                <w:color w:val="000000" w:themeColor="text1"/>
              </w:rPr>
              <w:fldChar w:fldCharType="end"/>
            </w:r>
          </w:p>
        </w:tc>
      </w:tr>
      <w:tr w:rsidR="00C7721B" w:rsidRPr="00C7721B" w14:paraId="231068D3" w14:textId="38B2C8D8" w:rsidTr="00A035A2">
        <w:tc>
          <w:tcPr>
            <w:tcW w:w="1498" w:type="dxa"/>
          </w:tcPr>
          <w:p w14:paraId="3A2701B7" w14:textId="77777777" w:rsidR="00045B94" w:rsidRPr="00C7721B" w:rsidRDefault="00045B94" w:rsidP="008B21F2">
            <w:pPr>
              <w:jc w:val="center"/>
              <w:rPr>
                <w:color w:val="000000" w:themeColor="text1"/>
              </w:rPr>
            </w:pPr>
            <w:r w:rsidRPr="00C7721B">
              <w:rPr>
                <w:color w:val="000000" w:themeColor="text1"/>
              </w:rPr>
              <w:t>PVD</w:t>
            </w:r>
          </w:p>
        </w:tc>
        <w:tc>
          <w:tcPr>
            <w:tcW w:w="1300" w:type="dxa"/>
          </w:tcPr>
          <w:p w14:paraId="0579917E" w14:textId="70A69EE7" w:rsidR="00045B94" w:rsidRPr="00C7721B" w:rsidRDefault="009D0BB6" w:rsidP="008B21F2">
            <w:pPr>
              <w:jc w:val="center"/>
              <w:rPr>
                <w:color w:val="000000" w:themeColor="text1"/>
              </w:rPr>
            </w:pPr>
            <w:r w:rsidRPr="00C7721B">
              <w:rPr>
                <w:color w:val="000000" w:themeColor="text1"/>
              </w:rPr>
              <w:t>Strong</w:t>
            </w:r>
          </w:p>
        </w:tc>
        <w:tc>
          <w:tcPr>
            <w:tcW w:w="1380" w:type="dxa"/>
          </w:tcPr>
          <w:p w14:paraId="23CF313E" w14:textId="6385F53A" w:rsidR="00045B94" w:rsidRPr="00C7721B" w:rsidRDefault="009D0BB6" w:rsidP="008B21F2">
            <w:pPr>
              <w:jc w:val="center"/>
              <w:rPr>
                <w:color w:val="000000" w:themeColor="text1"/>
              </w:rPr>
            </w:pPr>
            <w:r w:rsidRPr="00C7721B">
              <w:rPr>
                <w:color w:val="000000" w:themeColor="text1"/>
              </w:rPr>
              <w:t>-</w:t>
            </w:r>
          </w:p>
        </w:tc>
        <w:tc>
          <w:tcPr>
            <w:tcW w:w="1487" w:type="dxa"/>
          </w:tcPr>
          <w:p w14:paraId="5EA0E047" w14:textId="7C47488D" w:rsidR="00045B94" w:rsidRPr="00C7721B" w:rsidRDefault="009D0BB6" w:rsidP="008B21F2">
            <w:pPr>
              <w:jc w:val="center"/>
              <w:rPr>
                <w:color w:val="000000" w:themeColor="text1"/>
              </w:rPr>
            </w:pPr>
            <w:r w:rsidRPr="00C7721B">
              <w:rPr>
                <w:color w:val="000000" w:themeColor="text1"/>
              </w:rPr>
              <w:t>Medium (microscale)</w:t>
            </w:r>
          </w:p>
        </w:tc>
        <w:tc>
          <w:tcPr>
            <w:tcW w:w="963" w:type="dxa"/>
          </w:tcPr>
          <w:p w14:paraId="5CC8EBF1" w14:textId="0AA7B0C0" w:rsidR="00045B94" w:rsidRPr="00C7721B" w:rsidRDefault="00544519" w:rsidP="008B21F2">
            <w:pPr>
              <w:jc w:val="center"/>
              <w:rPr>
                <w:color w:val="000000" w:themeColor="text1"/>
              </w:rPr>
            </w:pPr>
            <w:r w:rsidRPr="00C7721B">
              <w:rPr>
                <w:color w:val="000000" w:themeColor="text1"/>
              </w:rPr>
              <w:t>-</w:t>
            </w:r>
          </w:p>
        </w:tc>
        <w:tc>
          <w:tcPr>
            <w:tcW w:w="1876" w:type="dxa"/>
          </w:tcPr>
          <w:p w14:paraId="3DCFD7B1" w14:textId="5A2EB740" w:rsidR="00045B94" w:rsidRPr="00C7721B" w:rsidRDefault="00AE3808" w:rsidP="008B21F2">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{"citationID":"fx65CNvm","properties":{"formattedCitation":"\\super 221,229\\nosupersub{}","plainCitation":"221,229","noteIndex":0},"citationItems":[{"id":32,"uris":["http://zotero.org/users/5340622/items/D4EFPLPH"],"uri":["http://zotero.org/users/5340622/items/D4EFPLPH"],"itemData":{"id":32,"type":"article-journal","abstract":"Biofilm formation and deep infection of endoprostheses is a recurrent complication in implant surgery. Post-operative infections may be overcome by adjusting antimicrobial properties of the implant surface prior to implantation. In this work we described the development of an antimicrobial titanium/silver hard coating via the physical vapor deposition (PVD) process.","container-title":"BioMedical Engineering OnLine","DOI":"10.1186/1475-925X-5-22","ISSN":"1475-925X","issue":"1","journalAbbreviation":"BioMedical Engineering OnLine","page":"22","source":"BioMed Central","title":"Antimicrobial titanium/silver PVD coatings on titanium","volume":"5","author":[{"family":"Ewald","given":"Andrea"},{"family":"Glückermann","given":"Susanne K."},{"family":"Thull","given":"Roger"},{"family":"Gbureck","given":"Uwe"}],"issued":{"date-parts":[["2006",3,24]]}}},{"id":1119,"uris":["http://zotero.org/users/5340622/items/NQ6KLP5W"],"uri":["http://zotero.org/users/5340622/items/NQ6KLP5W"],"itemData":{"id":1119,"type":"article-journal","abstract":"Implanted biomaterials are coated immediately with host plasma constituents, including extracellular matrix (ECM); this reaction may be undesirable in some cases. Poly(l-lysine)-grafted-poly(ethylene glycol) (PLL-g-PEG) has been shown to spontaneously adsorb from aqueous solution onto metal oxide surfaces, effectively reducing the degree of non-specific adsorption of blood and ECM proteins, and decreasing the adhesion of fibroblastic and osteoblastic cells to the coated surfaces. Cell adhesion through specific peptide-integrin receptors could be restored on surfaces coated with PLL-g-PEG functionalized with peptides of the RGD (Arg–Asp–Gly) type. To date, no study has examined the effect of surface modifications by PLL-g-PEG-based polymers on bacterial adhesion. The ability of Staphylococcus aureus to adhere to the ECM and plasma proteins deposited on biomaterials is a significant factor in the pathogenesis of medical-device-related infections. This study describes methods for visualizing and quantifying the adhesion of S. aureus to smooth and rough (chemically etched) titanium surfaces without and with monomolecular coatings of PLL-g-PEG, PLL-g-PEG/PEG-RGD and PLL-g-PEG/PEG-RDG. The different surfaces were exposed to S. aureus cultures for 1–24h and bacteria surface density was evaluated using scanning electron microscopy and fluorescence microscopy. Coating titanium surfaces with any of the three types of copolymers significantly decreased the adhesion of S. aureus to the surfaces by 89–93% for PLL-g-PEG, and 69% for PLL-g-PEG/PEG-RGD. Therefore, surfaces coated with PLL-g-PEG/PEG-RGD have the ability to attach cells such as fibroblasts and osteoblasts while showing reduced S. aureus adhesion, resulting in a selective biointeraction pattern that may be useful for applications in the area of osteosynthesis, orthopaedic and dental implantology.","container-title":"Biomaterials","DOI":"10.1016/j.biomaterials.2003.11.033","ISSN":"0142-9612","issue":"18","journalAbbreviation":"Biomaterials","page":"4135-4148","source":"ScienceDirect","title":"Staphylococcus aureus adhesion to titanium oxide surfaces coated with non-functionalized and peptide-functionalized poly(l-lysine)-grafted-poly(ethylene glycol) copolymers","volume":"25","author":[{"family":"Harris","given":"L. G."},{"family":"Tosatti","given":"S."},{"family":"Wieland","given":"M."},{"family":"Textor","given":"M."},{"family":"Richards","given":"R. G."}],"issued":{"date-parts":[["2004",8,1]]}}}],"schema":"https://github.com/citation-style-language/schema/raw/master/csl-citation.json"}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221,229</w:t>
            </w:r>
            <w:r w:rsidRPr="00C7721B">
              <w:rPr>
                <w:color w:val="000000" w:themeColor="text1"/>
              </w:rPr>
              <w:fldChar w:fldCharType="end"/>
            </w:r>
          </w:p>
        </w:tc>
      </w:tr>
      <w:tr w:rsidR="000867A0" w:rsidRPr="00C7721B" w14:paraId="74965ADA" w14:textId="77777777" w:rsidTr="00A035A2">
        <w:tc>
          <w:tcPr>
            <w:tcW w:w="1498" w:type="dxa"/>
          </w:tcPr>
          <w:p w14:paraId="75539131" w14:textId="1F6B9DC8" w:rsidR="000867A0" w:rsidRPr="00C7721B" w:rsidRDefault="000867A0" w:rsidP="008B21F2">
            <w:pPr>
              <w:jc w:val="center"/>
              <w:rPr>
                <w:color w:val="000000" w:themeColor="text1"/>
              </w:rPr>
            </w:pPr>
            <w:r w:rsidRPr="00C7721B">
              <w:rPr>
                <w:color w:val="000000" w:themeColor="text1"/>
              </w:rPr>
              <w:t>CVD</w:t>
            </w:r>
          </w:p>
        </w:tc>
        <w:tc>
          <w:tcPr>
            <w:tcW w:w="1300" w:type="dxa"/>
          </w:tcPr>
          <w:p w14:paraId="21F60DFF" w14:textId="73B6D4F3" w:rsidR="000867A0" w:rsidRPr="00C7721B" w:rsidRDefault="009D0BB6" w:rsidP="008B21F2">
            <w:pPr>
              <w:jc w:val="center"/>
              <w:rPr>
                <w:color w:val="000000" w:themeColor="text1"/>
              </w:rPr>
            </w:pPr>
            <w:r w:rsidRPr="00C7721B">
              <w:rPr>
                <w:color w:val="000000" w:themeColor="text1"/>
              </w:rPr>
              <w:t>Strong</w:t>
            </w:r>
          </w:p>
        </w:tc>
        <w:tc>
          <w:tcPr>
            <w:tcW w:w="1380" w:type="dxa"/>
          </w:tcPr>
          <w:p w14:paraId="7783B996" w14:textId="2ACBA09F" w:rsidR="000867A0" w:rsidRPr="00C7721B" w:rsidRDefault="009D0BB6" w:rsidP="008B21F2">
            <w:pPr>
              <w:jc w:val="center"/>
              <w:rPr>
                <w:color w:val="000000" w:themeColor="text1"/>
              </w:rPr>
            </w:pPr>
            <w:r w:rsidRPr="00C7721B">
              <w:rPr>
                <w:color w:val="000000" w:themeColor="text1"/>
              </w:rPr>
              <w:t>Medium</w:t>
            </w:r>
          </w:p>
        </w:tc>
        <w:tc>
          <w:tcPr>
            <w:tcW w:w="1487" w:type="dxa"/>
          </w:tcPr>
          <w:p w14:paraId="1373BA6A" w14:textId="3654FDC8" w:rsidR="000867A0" w:rsidRPr="00C7721B" w:rsidRDefault="00544519" w:rsidP="008B21F2">
            <w:pPr>
              <w:jc w:val="center"/>
              <w:rPr>
                <w:color w:val="000000" w:themeColor="text1"/>
              </w:rPr>
            </w:pPr>
            <w:r w:rsidRPr="00C7721B">
              <w:rPr>
                <w:color w:val="000000" w:themeColor="text1"/>
              </w:rPr>
              <w:t>Medium (microscale)</w:t>
            </w:r>
          </w:p>
        </w:tc>
        <w:tc>
          <w:tcPr>
            <w:tcW w:w="963" w:type="dxa"/>
          </w:tcPr>
          <w:p w14:paraId="59C31EFE" w14:textId="63FF9BA7" w:rsidR="000867A0" w:rsidRPr="00C7721B" w:rsidRDefault="00544519" w:rsidP="008B21F2">
            <w:pPr>
              <w:jc w:val="center"/>
              <w:rPr>
                <w:color w:val="000000" w:themeColor="text1"/>
              </w:rPr>
            </w:pPr>
            <w:r w:rsidRPr="00C7721B">
              <w:rPr>
                <w:color w:val="000000" w:themeColor="text1"/>
              </w:rPr>
              <w:t>-</w:t>
            </w:r>
          </w:p>
        </w:tc>
        <w:tc>
          <w:tcPr>
            <w:tcW w:w="1876" w:type="dxa"/>
          </w:tcPr>
          <w:p w14:paraId="2D88CFBD" w14:textId="56D6A107" w:rsidR="000867A0" w:rsidRPr="00C7721B" w:rsidRDefault="00AE3808" w:rsidP="008B21F2">
            <w:pPr>
              <w:jc w:val="center"/>
              <w:rPr>
                <w:color w:val="000000" w:themeColor="text1"/>
              </w:rPr>
            </w:pPr>
            <w:r w:rsidRPr="00C7721B">
              <w:rPr>
                <w:color w:val="000000" w:themeColor="text1"/>
              </w:rPr>
              <w:fldChar w:fldCharType="begin"/>
            </w:r>
            <w:r w:rsidR="004A5032">
              <w:rPr>
                <w:color w:val="000000" w:themeColor="text1"/>
              </w:rPr>
              <w:instrText xml:space="preserve"> ADDIN ZOTERO_ITEM CSL_CITATION {"citationID":"kICiZ3dr","properties":{"formattedCitation":"\\super 232\\nosupersub{}","plainCitation":"232","noteIndex":0},"citationItems":[{"id":1153,"uris":["http://zotero.org/users/5340622/items/M9DZ6TH3"],"uri":["http://zotero.org/users/5340622/items/M9DZ6TH3"],"itemData":{"id":1153,"type":"article-journal","abstract":"Bacterial attachment is highly dependent on a surfaces microstructure. For example, some rough surfaces provide grooves suitable for bacterial adhesion. Superhydrophobic surfaces with a Cassie-Baxter wetting mechanism are shown to prevent contact between a bacterium and surface attachment points. The surface used in this study is a highly rough thin film made from a silicone elastomer via an aerosol assisted chemical vapour deposition (AACVD) process. The films had water contact angles averaging 165°, a very low slip angle, and were capable of duplicating the Lotus effect. The ability of bacteria (Escherichia coli and Methicillin-resistant Staphylococcus aureus) to adhere to this surface was tested by submersion in a bacterial suspension. The superhydrophobic elastomer surfaces reduced the attachment of the bacteria tested, relative to the control surfaces of plain glass, and flat elastomeric films. The reduction in bacterial adhesion, without the external action of chemicals, gives the elastomer surface deposited with AACVD possible applications in biomedical and catering industries. This progressive study of bacterial adhesion is carried out on an AACVD prepared surface and presents adhesion results from both smooth and highly roughened elastomeric surfaces.","container-title":"Thin Solid Films","DOI":"10.1016/j.tsf.2011.01.282","ISSN":"0040-6090","issue":"11","journalAbbreviation":"Thin Solid Films","page":"3722-3727","source":"ScienceDirect","title":"An investigation into bacterial attachment to an elastomeric superhydrophobic surface prepared via aerosol assisted deposition","volume":"519","author":[{"family":"Crick","given":"Colin R."},{"family":"Ismail","given":"Salim"},{"family":"Pratten","given":"Jonathan"},{"family":"Parkin","given":"Ivan P."}],"issued":{"date-parts":[["2011",3,31]]}}}],"schema":"https://github.com/citation-style-language/schema/raw/master/csl-citation.json"} </w:instrText>
            </w:r>
            <w:r w:rsidRPr="00C7721B">
              <w:rPr>
                <w:color w:val="000000" w:themeColor="text1"/>
              </w:rPr>
              <w:fldChar w:fldCharType="separate"/>
            </w:r>
            <w:r w:rsidR="004A5032" w:rsidRPr="004A5032">
              <w:rPr>
                <w:rFonts w:cs="Times New Roman"/>
                <w:szCs w:val="24"/>
                <w:vertAlign w:val="superscript"/>
              </w:rPr>
              <w:t>232</w:t>
            </w:r>
            <w:r w:rsidRPr="00C7721B">
              <w:rPr>
                <w:color w:val="000000" w:themeColor="text1"/>
              </w:rPr>
              <w:fldChar w:fldCharType="end"/>
            </w:r>
          </w:p>
        </w:tc>
      </w:tr>
    </w:tbl>
    <w:p w14:paraId="22F86719" w14:textId="4A38AF4E" w:rsidR="00045B94" w:rsidRDefault="00045B94" w:rsidP="009B5EEE">
      <w:pPr>
        <w:rPr>
          <w:color w:val="000000" w:themeColor="text1"/>
        </w:rPr>
      </w:pPr>
    </w:p>
    <w:p w14:paraId="7BAA20B1" w14:textId="6A678EE1" w:rsidR="00BA7D83" w:rsidRDefault="00BA7D83" w:rsidP="009B5EEE">
      <w:pPr>
        <w:rPr>
          <w:color w:val="000000" w:themeColor="text1"/>
        </w:rPr>
      </w:pPr>
    </w:p>
    <w:p w14:paraId="21E12FAC" w14:textId="59AC7763" w:rsidR="00BA7D83" w:rsidRDefault="00BA7D83" w:rsidP="009B5EEE">
      <w:pPr>
        <w:rPr>
          <w:color w:val="000000" w:themeColor="text1"/>
        </w:rPr>
      </w:pPr>
    </w:p>
    <w:p w14:paraId="486D0661" w14:textId="453C0C3E" w:rsidR="00BA7D83" w:rsidRDefault="00BA7D83" w:rsidP="009B5EEE">
      <w:pPr>
        <w:rPr>
          <w:color w:val="000000" w:themeColor="text1"/>
        </w:rPr>
      </w:pPr>
    </w:p>
    <w:p w14:paraId="2BAE7AAB" w14:textId="32DD9602" w:rsidR="00BA7D83" w:rsidRDefault="00BA7D83" w:rsidP="009B5EEE">
      <w:pPr>
        <w:rPr>
          <w:color w:val="000000" w:themeColor="text1"/>
        </w:rPr>
      </w:pPr>
    </w:p>
    <w:p w14:paraId="79D09594" w14:textId="13BBD1A0" w:rsidR="00BA7D83" w:rsidRDefault="00BA7D83" w:rsidP="009B5EEE">
      <w:pPr>
        <w:rPr>
          <w:color w:val="000000" w:themeColor="text1"/>
        </w:rPr>
      </w:pPr>
    </w:p>
    <w:p w14:paraId="27659236" w14:textId="77777777" w:rsidR="00BA7D83" w:rsidRPr="00C7721B" w:rsidRDefault="00BA7D83" w:rsidP="009B5EEE">
      <w:pPr>
        <w:rPr>
          <w:color w:val="000000" w:themeColor="text1"/>
        </w:rPr>
      </w:pPr>
    </w:p>
    <w:p w14:paraId="1FBD897D" w14:textId="3838DC7C" w:rsidR="00A70921" w:rsidRDefault="00A70921" w:rsidP="00A70921">
      <w:pPr>
        <w:jc w:val="center"/>
        <w:rPr>
          <w:color w:val="000000" w:themeColor="text1"/>
        </w:rPr>
      </w:pPr>
      <w:r w:rsidRPr="00C7721B">
        <w:rPr>
          <w:noProof/>
          <w:color w:val="000000" w:themeColor="text1"/>
          <w:lang w:eastAsia="en-GB"/>
        </w:rPr>
        <w:lastRenderedPageBreak/>
        <w:drawing>
          <wp:inline distT="0" distB="0" distL="0" distR="0" wp14:anchorId="455050BC" wp14:editId="35360B59">
            <wp:extent cx="3923732" cy="3310961"/>
            <wp:effectExtent l="0" t="0" r="0" b="0"/>
            <wp:docPr id="13" name="Image 12"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50" cstate="print"/>
                    <a:stretch>
                      <a:fillRect/>
                    </a:stretch>
                  </pic:blipFill>
                  <pic:spPr>
                    <a:xfrm>
                      <a:off x="0" y="0"/>
                      <a:ext cx="3926217" cy="3313058"/>
                    </a:xfrm>
                    <a:prstGeom prst="rect">
                      <a:avLst/>
                    </a:prstGeom>
                  </pic:spPr>
                </pic:pic>
              </a:graphicData>
            </a:graphic>
          </wp:inline>
        </w:drawing>
      </w:r>
    </w:p>
    <w:p w14:paraId="786F4561" w14:textId="4BBE48E6" w:rsidR="004F4841" w:rsidRDefault="004F4841" w:rsidP="004F4841">
      <w:pPr>
        <w:rPr>
          <w:color w:val="000000" w:themeColor="text1"/>
        </w:rPr>
      </w:pPr>
      <w:bookmarkStart w:id="47" w:name="_Ref44665960"/>
      <w:r>
        <w:t xml:space="preserve">Figure </w:t>
      </w:r>
      <w:r>
        <w:fldChar w:fldCharType="begin"/>
      </w:r>
      <w:r>
        <w:instrText xml:space="preserve"> SEQ Figure \* ARABIC </w:instrText>
      </w:r>
      <w:r>
        <w:fldChar w:fldCharType="separate"/>
      </w:r>
      <w:r w:rsidR="00244605">
        <w:rPr>
          <w:noProof/>
        </w:rPr>
        <w:t>33</w:t>
      </w:r>
      <w:r>
        <w:fldChar w:fldCharType="end"/>
      </w:r>
      <w:bookmarkEnd w:id="47"/>
      <w:r>
        <w:t xml:space="preserve">: </w:t>
      </w:r>
      <w:r w:rsidRPr="00C7721B">
        <w:rPr>
          <w:color w:val="000000" w:themeColor="text1"/>
        </w:rPr>
        <w:t>Stedman diagram: Typical resolutions of some common metrology used to asses</w:t>
      </w:r>
      <w:r>
        <w:rPr>
          <w:color w:val="000000" w:themeColor="text1"/>
        </w:rPr>
        <w:t>es</w:t>
      </w:r>
      <w:r w:rsidRPr="00C7721B">
        <w:rPr>
          <w:color w:val="000000" w:themeColor="text1"/>
        </w:rPr>
        <w:t xml:space="preserve"> surface modified fabrication methods. Adapted from </w:t>
      </w:r>
      <w:r w:rsidRPr="00C7721B">
        <w:rPr>
          <w:color w:val="000000" w:themeColor="text1"/>
        </w:rPr>
        <w:fldChar w:fldCharType="begin"/>
      </w:r>
      <w:r w:rsidR="0040096C">
        <w:rPr>
          <w:color w:val="000000" w:themeColor="text1"/>
        </w:rPr>
        <w:instrText xml:space="preserve"> ADDIN ZOTERO_ITEM CSL_CITATION {"citationID":"X1Bx6Avj","properties":{"formattedCitation":"\\super 264\\nosupersub{}","plainCitation":"264","noteIndex":0},"citationItems":[{"id":1410,"uris":["http://zotero.org/users/5340622/items/D3RFGMX5"],"uri":["http://zotero.org/users/5340622/items/D3RFGMX5"],"itemData":{"id":1410,"type":"article-journal","abstract":"The Stedman diagram has been used for some years to display aspects of the performance of instruments measuring surface roughness. Such diagrams are herein employed to compare the features of a range of proprietary measuring instruments, including contact and non-contact devices. An extension of the basic diagram is proposed, which would allow it to include a further aspect: the speed of data collection. Figures of merit based on the revised diagram are computed, which enable instruments to be ranked on these particular aspects of their performance. Contact instruments emerge as comparable to non-contact, as their slower rate of data acquisition can be offset by the greater area they can access in amplitude–wavelength space.","container-title":"Surface Topography: Metrology and Properties","DOI":"10.1088/2051-672X/2/1/014005","ISSN":"2051-672X","issue":"1","journalAbbreviation":"Surf. Topogr.: Metrol. Prop.","language":"en","page":"014005","source":"Institute of Physics","title":"The Stedman diagram revisited","volume":"2","author":[{"family":"Rosén","given":"S."},{"family":"Thomas","given":"T. R."},{"family":"Rosén","given":"B.-G."}],"issued":{"date-parts":[["2013",12]]}}}],"schema":"https://github.com/citation-style-language/schema/raw/master/csl-citation.json"} </w:instrText>
      </w:r>
      <w:r w:rsidRPr="00C7721B">
        <w:rPr>
          <w:color w:val="000000" w:themeColor="text1"/>
        </w:rPr>
        <w:fldChar w:fldCharType="separate"/>
      </w:r>
      <w:r w:rsidR="0040096C" w:rsidRPr="0040096C">
        <w:rPr>
          <w:rFonts w:cs="Times New Roman"/>
          <w:szCs w:val="24"/>
          <w:vertAlign w:val="superscript"/>
        </w:rPr>
        <w:t>264</w:t>
      </w:r>
      <w:r w:rsidRPr="00C7721B">
        <w:rPr>
          <w:color w:val="000000" w:themeColor="text1"/>
        </w:rPr>
        <w:fldChar w:fldCharType="end"/>
      </w:r>
      <w:r w:rsidRPr="00C7721B">
        <w:rPr>
          <w:color w:val="000000" w:themeColor="text1"/>
        </w:rPr>
        <w:t>.</w:t>
      </w:r>
    </w:p>
    <w:p w14:paraId="6BAE8F9B" w14:textId="79C8DDC2" w:rsidR="009B5EEE" w:rsidRPr="00C7721B" w:rsidRDefault="009B5EEE" w:rsidP="009B5EEE">
      <w:pPr>
        <w:rPr>
          <w:b/>
          <w:bCs/>
          <w:color w:val="000000" w:themeColor="text1"/>
        </w:rPr>
      </w:pPr>
      <w:bookmarkStart w:id="48" w:name="_GoBack"/>
      <w:bookmarkEnd w:id="48"/>
      <w:r w:rsidRPr="00C7721B">
        <w:rPr>
          <w:b/>
          <w:bCs/>
          <w:color w:val="000000" w:themeColor="text1"/>
        </w:rPr>
        <w:t>References</w:t>
      </w:r>
    </w:p>
    <w:p w14:paraId="4ACD8B1A" w14:textId="77777777" w:rsidR="0071637E" w:rsidRDefault="004A438B" w:rsidP="0071637E">
      <w:pPr>
        <w:pStyle w:val="Bibliography"/>
      </w:pPr>
      <w:r>
        <w:fldChar w:fldCharType="begin"/>
      </w:r>
      <w:r w:rsidR="0071637E">
        <w:instrText xml:space="preserve"> ADDIN ZOTERO_BIBL {"uncited":[],"omitted":[],"custom":[]} CSL_BIBLIOGRAPHY </w:instrText>
      </w:r>
      <w:r>
        <w:fldChar w:fldCharType="separate"/>
      </w:r>
      <w:r w:rsidR="0071637E">
        <w:rPr>
          <w:vertAlign w:val="superscript"/>
        </w:rPr>
        <w:t>1</w:t>
      </w:r>
      <w:r w:rsidR="0071637E">
        <w:t xml:space="preserve"> S. Goel, S. Hawi, G. Goel, V.K. Thakur, A. Agrawal, C. Hoskins, O. Pearce, T. Hussain, H.M. Upadhyaya, G. Cross, and A.H. Barber, Mater. Today Chem. </w:t>
      </w:r>
      <w:r w:rsidR="0071637E">
        <w:rPr>
          <w:b/>
          <w:bCs/>
        </w:rPr>
        <w:t>17</w:t>
      </w:r>
      <w:r w:rsidR="0071637E">
        <w:t>, 100300 (2020).</w:t>
      </w:r>
    </w:p>
    <w:p w14:paraId="4A5E3CA3" w14:textId="77777777" w:rsidR="0071637E" w:rsidRDefault="0071637E" w:rsidP="0071637E">
      <w:pPr>
        <w:pStyle w:val="Bibliography"/>
      </w:pPr>
      <w:r>
        <w:rPr>
          <w:vertAlign w:val="superscript"/>
        </w:rPr>
        <w:t>2</w:t>
      </w:r>
      <w:r>
        <w:t xml:space="preserve"> D. Adamovic, B. Ristic, and F. Zivic, in </w:t>
      </w:r>
      <w:r>
        <w:rPr>
          <w:i/>
          <w:iCs/>
        </w:rPr>
        <w:t>Biomater. Clin. Pract. Adv. Clin. Res. Med. Devices</w:t>
      </w:r>
      <w:r>
        <w:t>, edited by F. Zivic, S. Affatato, M. Trajanovic, M. Schnabelrauch, N. Grujovic, and K.L. Choy (Springer International Publishing, Cham, 2018), pp. 47–99.</w:t>
      </w:r>
    </w:p>
    <w:p w14:paraId="1C490B0A" w14:textId="77777777" w:rsidR="0071637E" w:rsidRDefault="0071637E" w:rsidP="0071637E">
      <w:pPr>
        <w:pStyle w:val="Bibliography"/>
      </w:pPr>
      <w:r>
        <w:rPr>
          <w:vertAlign w:val="superscript"/>
        </w:rPr>
        <w:t>3</w:t>
      </w:r>
      <w:r>
        <w:t xml:space="preserve"> F.A. Shah, P. Thomsen, and A. Palmquist, Acta Biomater. </w:t>
      </w:r>
      <w:r>
        <w:rPr>
          <w:b/>
          <w:bCs/>
        </w:rPr>
        <w:t>84</w:t>
      </w:r>
      <w:r>
        <w:t>, 1 (2019).</w:t>
      </w:r>
    </w:p>
    <w:p w14:paraId="39393F99" w14:textId="77777777" w:rsidR="0071637E" w:rsidRDefault="0071637E" w:rsidP="0071637E">
      <w:pPr>
        <w:pStyle w:val="Bibliography"/>
      </w:pPr>
      <w:r>
        <w:rPr>
          <w:vertAlign w:val="superscript"/>
        </w:rPr>
        <w:t>4</w:t>
      </w:r>
      <w:r>
        <w:t xml:space="preserve"> W.F. Oliveira, P.M.S. Silva, R.C.S. Silva, G.M.M. Silva, G. Machado, L.C.B.B. Coelho, and M.T.S. Correia, J. Hosp. Infect. </w:t>
      </w:r>
      <w:r>
        <w:rPr>
          <w:b/>
          <w:bCs/>
        </w:rPr>
        <w:t>98</w:t>
      </w:r>
      <w:r>
        <w:t>, 111 (2018).</w:t>
      </w:r>
    </w:p>
    <w:p w14:paraId="64499690" w14:textId="77777777" w:rsidR="0071637E" w:rsidRDefault="0071637E" w:rsidP="0071637E">
      <w:pPr>
        <w:pStyle w:val="Bibliography"/>
      </w:pPr>
      <w:r>
        <w:rPr>
          <w:vertAlign w:val="superscript"/>
        </w:rPr>
        <w:t>5</w:t>
      </w:r>
      <w:r>
        <w:t xml:space="preserve"> J.W. Costerton, L. Montanaro, and C.R. Arciola, Int. J. Artif. Organs </w:t>
      </w:r>
      <w:r>
        <w:rPr>
          <w:b/>
          <w:bCs/>
        </w:rPr>
        <w:t>28</w:t>
      </w:r>
      <w:r>
        <w:t>, 1062 (2005).</w:t>
      </w:r>
    </w:p>
    <w:p w14:paraId="7622052D" w14:textId="77777777" w:rsidR="0071637E" w:rsidRDefault="0071637E" w:rsidP="0071637E">
      <w:pPr>
        <w:pStyle w:val="Bibliography"/>
      </w:pPr>
      <w:r>
        <w:rPr>
          <w:vertAlign w:val="superscript"/>
        </w:rPr>
        <w:t>6</w:t>
      </w:r>
      <w:r>
        <w:t xml:space="preserve"> Y. Kirmanidou, M. Sidira, M.-E. Drosou, V. Bennani, A. Bakopoulou, A. Tsouknidas, N. Michailidis, and K. Michalakis, BioMed Res. Int. (2016).</w:t>
      </w:r>
    </w:p>
    <w:p w14:paraId="122D7AA6" w14:textId="77777777" w:rsidR="0071637E" w:rsidRDefault="0071637E" w:rsidP="0071637E">
      <w:pPr>
        <w:pStyle w:val="Bibliography"/>
      </w:pPr>
      <w:r>
        <w:rPr>
          <w:vertAlign w:val="superscript"/>
        </w:rPr>
        <w:t>7</w:t>
      </w:r>
      <w:r>
        <w:t xml:space="preserve"> X. Liu, P.K. Chu, and C. Ding, Mater. Sci. Eng. R Rep. </w:t>
      </w:r>
      <w:r>
        <w:rPr>
          <w:b/>
          <w:bCs/>
        </w:rPr>
        <w:t>47</w:t>
      </w:r>
      <w:r>
        <w:t>, 49 (2004).</w:t>
      </w:r>
    </w:p>
    <w:p w14:paraId="75C6E9F9" w14:textId="77777777" w:rsidR="0071637E" w:rsidRDefault="0071637E" w:rsidP="0071637E">
      <w:pPr>
        <w:pStyle w:val="Bibliography"/>
      </w:pPr>
      <w:r>
        <w:rPr>
          <w:vertAlign w:val="superscript"/>
        </w:rPr>
        <w:t>8</w:t>
      </w:r>
      <w:r>
        <w:t xml:space="preserve"> L. Feng, S. Li, Y. Li, H. Li, L. Zhang, J. Zhai, Y. Song, B. Liu, L. Jiang, and D. Zhu, Adv. Mater. </w:t>
      </w:r>
      <w:r>
        <w:rPr>
          <w:b/>
          <w:bCs/>
        </w:rPr>
        <w:t>14</w:t>
      </w:r>
      <w:r>
        <w:t>, 1857 (2002).</w:t>
      </w:r>
    </w:p>
    <w:p w14:paraId="6B0AF415" w14:textId="77777777" w:rsidR="0071637E" w:rsidRDefault="0071637E" w:rsidP="0071637E">
      <w:pPr>
        <w:pStyle w:val="Bibliography"/>
      </w:pPr>
      <w:r>
        <w:rPr>
          <w:vertAlign w:val="superscript"/>
        </w:rPr>
        <w:t>9</w:t>
      </w:r>
      <w:r>
        <w:t xml:space="preserve"> G.S. Watson, D.W. Green, L. Schwarzkopf, X. Li, B.W. Cribb, S. Myhra, and J.A. Watson, Acta Biomater. </w:t>
      </w:r>
      <w:r>
        <w:rPr>
          <w:b/>
          <w:bCs/>
        </w:rPr>
        <w:t>21</w:t>
      </w:r>
      <w:r>
        <w:t>, 109 (2015).</w:t>
      </w:r>
    </w:p>
    <w:p w14:paraId="1E42C8EF" w14:textId="77777777" w:rsidR="0071637E" w:rsidRDefault="0071637E" w:rsidP="0071637E">
      <w:pPr>
        <w:pStyle w:val="Bibliography"/>
      </w:pPr>
      <w:r>
        <w:rPr>
          <w:vertAlign w:val="superscript"/>
        </w:rPr>
        <w:t>10</w:t>
      </w:r>
      <w:r>
        <w:t xml:space="preserve"> B. Bhushan and Y.C. Jung, Prog. Mater. Sci. </w:t>
      </w:r>
      <w:r>
        <w:rPr>
          <w:b/>
          <w:bCs/>
        </w:rPr>
        <w:t>56</w:t>
      </w:r>
      <w:r>
        <w:t>, 1 (2011).</w:t>
      </w:r>
    </w:p>
    <w:p w14:paraId="032343AE" w14:textId="77777777" w:rsidR="0071637E" w:rsidRDefault="0071637E" w:rsidP="0071637E">
      <w:pPr>
        <w:pStyle w:val="Bibliography"/>
      </w:pPr>
      <w:r>
        <w:rPr>
          <w:vertAlign w:val="superscript"/>
        </w:rPr>
        <w:t>11</w:t>
      </w:r>
      <w:r>
        <w:t xml:space="preserve"> X. Zhang, L. Wang, and E. Levänen, RSC Adv. </w:t>
      </w:r>
      <w:r>
        <w:rPr>
          <w:b/>
          <w:bCs/>
        </w:rPr>
        <w:t>3</w:t>
      </w:r>
      <w:r>
        <w:t>, 12003 (2013).</w:t>
      </w:r>
    </w:p>
    <w:p w14:paraId="7AE82F4B" w14:textId="77777777" w:rsidR="0071637E" w:rsidRDefault="0071637E" w:rsidP="0071637E">
      <w:pPr>
        <w:pStyle w:val="Bibliography"/>
      </w:pPr>
      <w:r>
        <w:rPr>
          <w:vertAlign w:val="superscript"/>
        </w:rPr>
        <w:t>12</w:t>
      </w:r>
      <w:r>
        <w:t xml:space="preserve"> A. Tripathy, P. Sen, B. Su, and W.H. Briscoe, Adv. Colloid Interface Sci. </w:t>
      </w:r>
      <w:r>
        <w:rPr>
          <w:b/>
          <w:bCs/>
        </w:rPr>
        <w:t>248</w:t>
      </w:r>
      <w:r>
        <w:t>, 85 (2017).</w:t>
      </w:r>
    </w:p>
    <w:p w14:paraId="386B3C39" w14:textId="77777777" w:rsidR="0071637E" w:rsidRDefault="0071637E" w:rsidP="0071637E">
      <w:pPr>
        <w:pStyle w:val="Bibliography"/>
      </w:pPr>
      <w:r>
        <w:rPr>
          <w:vertAlign w:val="superscript"/>
        </w:rPr>
        <w:t>13</w:t>
      </w:r>
      <w:r>
        <w:t xml:space="preserve"> C.D. Bandara, S. Singh, I.O. Afara, A. Wolff, T. Tesfamichael, K. Ostrikov, and A. Oloyede, ACS Appl. Mater. Interfaces </w:t>
      </w:r>
      <w:r>
        <w:rPr>
          <w:b/>
          <w:bCs/>
        </w:rPr>
        <w:t>9</w:t>
      </w:r>
      <w:r>
        <w:t>, 6746 (2017).</w:t>
      </w:r>
    </w:p>
    <w:p w14:paraId="04F21760" w14:textId="77777777" w:rsidR="0071637E" w:rsidRDefault="0071637E" w:rsidP="0071637E">
      <w:pPr>
        <w:pStyle w:val="Bibliography"/>
      </w:pPr>
      <w:r>
        <w:rPr>
          <w:vertAlign w:val="superscript"/>
        </w:rPr>
        <w:t>14</w:t>
      </w:r>
      <w:r>
        <w:t xml:space="preserve"> A.T. Poortinga, R. Bos, W. Norde, and H.J. Busscher, Surf. Sci. Rep. </w:t>
      </w:r>
      <w:r>
        <w:rPr>
          <w:b/>
          <w:bCs/>
        </w:rPr>
        <w:t>47</w:t>
      </w:r>
      <w:r>
        <w:t>, 1 (2002).</w:t>
      </w:r>
    </w:p>
    <w:p w14:paraId="567767FC" w14:textId="77777777" w:rsidR="0071637E" w:rsidRDefault="0071637E" w:rsidP="0071637E">
      <w:pPr>
        <w:pStyle w:val="Bibliography"/>
      </w:pPr>
      <w:r>
        <w:rPr>
          <w:vertAlign w:val="superscript"/>
        </w:rPr>
        <w:t>15</w:t>
      </w:r>
      <w:r>
        <w:t xml:space="preserve"> M. Hermansson, Colloids Surf. B Biointerfaces </w:t>
      </w:r>
      <w:r>
        <w:rPr>
          <w:b/>
          <w:bCs/>
        </w:rPr>
        <w:t>14</w:t>
      </w:r>
      <w:r>
        <w:t>, 105 (1999).</w:t>
      </w:r>
    </w:p>
    <w:p w14:paraId="3DDD0B89" w14:textId="77777777" w:rsidR="0071637E" w:rsidRDefault="0071637E" w:rsidP="0071637E">
      <w:pPr>
        <w:pStyle w:val="Bibliography"/>
      </w:pPr>
      <w:r>
        <w:rPr>
          <w:vertAlign w:val="superscript"/>
        </w:rPr>
        <w:lastRenderedPageBreak/>
        <w:t>16</w:t>
      </w:r>
      <w:r>
        <w:t xml:space="preserve"> C. Desrousseaux, V. Sautou, S. Descamps, and O. Traoré, J. Hosp. Infect. </w:t>
      </w:r>
      <w:r>
        <w:rPr>
          <w:b/>
          <w:bCs/>
        </w:rPr>
        <w:t>85</w:t>
      </w:r>
      <w:r>
        <w:t>, 87 (2013).</w:t>
      </w:r>
    </w:p>
    <w:p w14:paraId="64104A34" w14:textId="77777777" w:rsidR="0071637E" w:rsidRDefault="0071637E" w:rsidP="0071637E">
      <w:pPr>
        <w:pStyle w:val="Bibliography"/>
      </w:pPr>
      <w:r>
        <w:rPr>
          <w:vertAlign w:val="superscript"/>
        </w:rPr>
        <w:t>17</w:t>
      </w:r>
      <w:r>
        <w:t xml:space="preserve"> K.L. Mittal, </w:t>
      </w:r>
      <w:r>
        <w:rPr>
          <w:i/>
          <w:iCs/>
        </w:rPr>
        <w:t>Contact Angle, Wettability and Adhesion</w:t>
      </w:r>
      <w:r>
        <w:t xml:space="preserve"> (CRC Press, 2009).</w:t>
      </w:r>
    </w:p>
    <w:p w14:paraId="5FFB9903" w14:textId="77777777" w:rsidR="0071637E" w:rsidRDefault="0071637E" w:rsidP="0071637E">
      <w:pPr>
        <w:pStyle w:val="Bibliography"/>
      </w:pPr>
      <w:r>
        <w:rPr>
          <w:vertAlign w:val="superscript"/>
        </w:rPr>
        <w:t>18</w:t>
      </w:r>
      <w:r>
        <w:t xml:space="preserve"> A. Cunha, Multiscale Femtosecond Laser Surface Texturing of Titanium and Titanium Alloys for Dental and Orthopaedic Implants, 2015.</w:t>
      </w:r>
    </w:p>
    <w:p w14:paraId="5229E60D" w14:textId="77777777" w:rsidR="0071637E" w:rsidRDefault="0071637E" w:rsidP="0071637E">
      <w:pPr>
        <w:pStyle w:val="Bibliography"/>
      </w:pPr>
      <w:r>
        <w:rPr>
          <w:vertAlign w:val="superscript"/>
        </w:rPr>
        <w:t>19</w:t>
      </w:r>
      <w:r>
        <w:t xml:space="preserve"> T. Sun, L. Feng, X. Gao, and L. Jiang, Acc. Chem. Res. </w:t>
      </w:r>
      <w:r>
        <w:rPr>
          <w:b/>
          <w:bCs/>
        </w:rPr>
        <w:t>38</w:t>
      </w:r>
      <w:r>
        <w:t>, 644 (2005).</w:t>
      </w:r>
    </w:p>
    <w:p w14:paraId="2C6B5205" w14:textId="77777777" w:rsidR="0071637E" w:rsidRDefault="0071637E" w:rsidP="0071637E">
      <w:pPr>
        <w:pStyle w:val="Bibliography"/>
      </w:pPr>
      <w:r>
        <w:rPr>
          <w:vertAlign w:val="superscript"/>
        </w:rPr>
        <w:t>20</w:t>
      </w:r>
      <w:r>
        <w:t xml:space="preserve"> K. Koch, B. Bhushan, and W. Barthlott, Prog. Mater. Sci. </w:t>
      </w:r>
      <w:r>
        <w:rPr>
          <w:b/>
          <w:bCs/>
        </w:rPr>
        <w:t>54</w:t>
      </w:r>
      <w:r>
        <w:t>, 137 (2009).</w:t>
      </w:r>
    </w:p>
    <w:p w14:paraId="2C3666BB" w14:textId="77777777" w:rsidR="0071637E" w:rsidRDefault="0071637E" w:rsidP="0071637E">
      <w:pPr>
        <w:pStyle w:val="Bibliography"/>
      </w:pPr>
      <w:r>
        <w:rPr>
          <w:vertAlign w:val="superscript"/>
        </w:rPr>
        <w:t>21</w:t>
      </w:r>
      <w:r>
        <w:t xml:space="preserve"> K. Koch, B. Bhushan, and W. Barthlott, Soft Matter </w:t>
      </w:r>
      <w:r>
        <w:rPr>
          <w:b/>
          <w:bCs/>
        </w:rPr>
        <w:t>4</w:t>
      </w:r>
      <w:r>
        <w:t>, 1943 (2008).</w:t>
      </w:r>
    </w:p>
    <w:p w14:paraId="3E0FD067" w14:textId="77777777" w:rsidR="0071637E" w:rsidRDefault="0071637E" w:rsidP="0071637E">
      <w:pPr>
        <w:pStyle w:val="Bibliography"/>
      </w:pPr>
      <w:r>
        <w:rPr>
          <w:vertAlign w:val="superscript"/>
        </w:rPr>
        <w:t>22</w:t>
      </w:r>
      <w:r>
        <w:t xml:space="preserve"> A. Malshe, K. Rajurkar, A. Samant, H.N. Hansen, S. Bapat, and W. Jiang, CIRP Ann. </w:t>
      </w:r>
      <w:r>
        <w:rPr>
          <w:b/>
          <w:bCs/>
        </w:rPr>
        <w:t>62</w:t>
      </w:r>
      <w:r>
        <w:t>, 607 (2013).</w:t>
      </w:r>
    </w:p>
    <w:p w14:paraId="7FBAC94B" w14:textId="77777777" w:rsidR="0071637E" w:rsidRDefault="0071637E" w:rsidP="0071637E">
      <w:pPr>
        <w:pStyle w:val="Bibliography"/>
      </w:pPr>
      <w:r>
        <w:rPr>
          <w:vertAlign w:val="superscript"/>
        </w:rPr>
        <w:t>23</w:t>
      </w:r>
      <w:r>
        <w:t xml:space="preserve"> J. Genzer and K. Efimenko, Biofouling </w:t>
      </w:r>
      <w:r>
        <w:rPr>
          <w:b/>
          <w:bCs/>
        </w:rPr>
        <w:t>22</w:t>
      </w:r>
      <w:r>
        <w:t>, 339 (2006).</w:t>
      </w:r>
    </w:p>
    <w:p w14:paraId="3BC94632" w14:textId="77777777" w:rsidR="0071637E" w:rsidRDefault="0071637E" w:rsidP="0071637E">
      <w:pPr>
        <w:pStyle w:val="Bibliography"/>
      </w:pPr>
      <w:r>
        <w:rPr>
          <w:vertAlign w:val="superscript"/>
        </w:rPr>
        <w:t>24</w:t>
      </w:r>
      <w:r>
        <w:t xml:space="preserve"> A. Marmur, Biofouling </w:t>
      </w:r>
      <w:r>
        <w:rPr>
          <w:b/>
          <w:bCs/>
        </w:rPr>
        <w:t>22</w:t>
      </w:r>
      <w:r>
        <w:t>, 107 (2006).</w:t>
      </w:r>
    </w:p>
    <w:p w14:paraId="3396C10F" w14:textId="77777777" w:rsidR="0071637E" w:rsidRDefault="0071637E" w:rsidP="0071637E">
      <w:pPr>
        <w:pStyle w:val="Bibliography"/>
      </w:pPr>
      <w:r>
        <w:rPr>
          <w:vertAlign w:val="superscript"/>
        </w:rPr>
        <w:t>25</w:t>
      </w:r>
      <w:r>
        <w:t xml:space="preserve"> A.B.D. Cassie and S. Baxter, Trans. Faraday Soc. </w:t>
      </w:r>
      <w:r>
        <w:rPr>
          <w:b/>
          <w:bCs/>
        </w:rPr>
        <w:t>40</w:t>
      </w:r>
      <w:r>
        <w:t>, 546 (1944).</w:t>
      </w:r>
    </w:p>
    <w:p w14:paraId="39792E92" w14:textId="77777777" w:rsidR="0071637E" w:rsidRDefault="0071637E" w:rsidP="0071637E">
      <w:pPr>
        <w:pStyle w:val="Bibliography"/>
      </w:pPr>
      <w:r>
        <w:rPr>
          <w:vertAlign w:val="superscript"/>
        </w:rPr>
        <w:t>26</w:t>
      </w:r>
      <w:r>
        <w:t xml:space="preserve"> D. Patel, V. Jain, and J. Ramkumar, Proc. Inst. Mech. Eng. Part B J. Eng. Manuf. </w:t>
      </w:r>
      <w:r>
        <w:rPr>
          <w:b/>
          <w:bCs/>
        </w:rPr>
        <w:t>232</w:t>
      </w:r>
      <w:r>
        <w:t>, 941 (2018).</w:t>
      </w:r>
    </w:p>
    <w:p w14:paraId="78FC73DF" w14:textId="77777777" w:rsidR="0071637E" w:rsidRDefault="0071637E" w:rsidP="0071637E">
      <w:pPr>
        <w:pStyle w:val="Bibliography"/>
      </w:pPr>
      <w:r>
        <w:rPr>
          <w:vertAlign w:val="superscript"/>
        </w:rPr>
        <w:t>27</w:t>
      </w:r>
      <w:r>
        <w:t xml:space="preserve"> G. Carbone and L. Mangialardi, Eur. Phys. J. E </w:t>
      </w:r>
      <w:r>
        <w:rPr>
          <w:b/>
          <w:bCs/>
        </w:rPr>
        <w:t>16</w:t>
      </w:r>
      <w:r>
        <w:t>, 67 (2005).</w:t>
      </w:r>
    </w:p>
    <w:p w14:paraId="07F6343E" w14:textId="77777777" w:rsidR="0071637E" w:rsidRDefault="0071637E" w:rsidP="0071637E">
      <w:pPr>
        <w:pStyle w:val="Bibliography"/>
      </w:pPr>
      <w:r>
        <w:rPr>
          <w:vertAlign w:val="superscript"/>
        </w:rPr>
        <w:t>28</w:t>
      </w:r>
      <w:r>
        <w:t xml:space="preserve"> J. Sun and B. Bhushan, Tribol. Int. </w:t>
      </w:r>
      <w:r>
        <w:rPr>
          <w:b/>
          <w:bCs/>
        </w:rPr>
        <w:t>129</w:t>
      </w:r>
      <w:r>
        <w:t>, 67 (2019).</w:t>
      </w:r>
    </w:p>
    <w:p w14:paraId="0B3ED650" w14:textId="77777777" w:rsidR="0071637E" w:rsidRDefault="0071637E" w:rsidP="0071637E">
      <w:pPr>
        <w:pStyle w:val="Bibliography"/>
      </w:pPr>
      <w:r>
        <w:rPr>
          <w:vertAlign w:val="superscript"/>
        </w:rPr>
        <w:t>29</w:t>
      </w:r>
      <w:r>
        <w:t xml:space="preserve"> J. Hasan, R.J. Crawford, and E.P. Ivanova, Trends Biotechnol. </w:t>
      </w:r>
      <w:r>
        <w:rPr>
          <w:b/>
          <w:bCs/>
        </w:rPr>
        <w:t>31</w:t>
      </w:r>
      <w:r>
        <w:t>, 295 (2013).</w:t>
      </w:r>
    </w:p>
    <w:p w14:paraId="04B07FDA" w14:textId="77777777" w:rsidR="0071637E" w:rsidRDefault="0071637E" w:rsidP="0071637E">
      <w:pPr>
        <w:pStyle w:val="Bibliography"/>
      </w:pPr>
      <w:r>
        <w:rPr>
          <w:vertAlign w:val="superscript"/>
        </w:rPr>
        <w:t>30</w:t>
      </w:r>
      <w:r>
        <w:t xml:space="preserve"> S. Nishimoto and B. Bhushan, RSC Adv. </w:t>
      </w:r>
      <w:r>
        <w:rPr>
          <w:b/>
          <w:bCs/>
        </w:rPr>
        <w:t>3</w:t>
      </w:r>
      <w:r>
        <w:t>, 671 (2013).</w:t>
      </w:r>
    </w:p>
    <w:p w14:paraId="022577EF" w14:textId="77777777" w:rsidR="0071637E" w:rsidRDefault="0071637E" w:rsidP="0071637E">
      <w:pPr>
        <w:pStyle w:val="Bibliography"/>
      </w:pPr>
      <w:r>
        <w:rPr>
          <w:vertAlign w:val="superscript"/>
        </w:rPr>
        <w:t>31</w:t>
      </w:r>
      <w:r>
        <w:t xml:space="preserve"> W. Barthlott and C. Neinhuis, Planta </w:t>
      </w:r>
      <w:r>
        <w:rPr>
          <w:b/>
          <w:bCs/>
        </w:rPr>
        <w:t>202</w:t>
      </w:r>
      <w:r>
        <w:t>, 1 (1997).</w:t>
      </w:r>
    </w:p>
    <w:p w14:paraId="7276C5F7" w14:textId="77777777" w:rsidR="0071637E" w:rsidRDefault="0071637E" w:rsidP="0071637E">
      <w:pPr>
        <w:pStyle w:val="Bibliography"/>
      </w:pPr>
      <w:r>
        <w:rPr>
          <w:vertAlign w:val="superscript"/>
        </w:rPr>
        <w:t>32</w:t>
      </w:r>
      <w:r>
        <w:t xml:space="preserve"> P.-Y. Chen, J. McKittrick, and M.A. Meyers, Prog. Mater. Sci. </w:t>
      </w:r>
      <w:r>
        <w:rPr>
          <w:b/>
          <w:bCs/>
        </w:rPr>
        <w:t>57</w:t>
      </w:r>
      <w:r>
        <w:t>, 1492 (2012).</w:t>
      </w:r>
    </w:p>
    <w:p w14:paraId="51959323" w14:textId="77777777" w:rsidR="0071637E" w:rsidRDefault="0071637E" w:rsidP="0071637E">
      <w:pPr>
        <w:pStyle w:val="Bibliography"/>
      </w:pPr>
      <w:r>
        <w:rPr>
          <w:vertAlign w:val="superscript"/>
        </w:rPr>
        <w:t>33</w:t>
      </w:r>
      <w:r>
        <w:t xml:space="preserve"> K. Koch, B. Bhushan, Y. Chae Jung, and W. Barthlott, Soft Matter </w:t>
      </w:r>
      <w:r>
        <w:rPr>
          <w:b/>
          <w:bCs/>
        </w:rPr>
        <w:t>5</w:t>
      </w:r>
      <w:r>
        <w:t>, 1386 (2009).</w:t>
      </w:r>
    </w:p>
    <w:p w14:paraId="723A809A" w14:textId="77777777" w:rsidR="0071637E" w:rsidRDefault="0071637E" w:rsidP="0071637E">
      <w:pPr>
        <w:pStyle w:val="Bibliography"/>
      </w:pPr>
      <w:r>
        <w:rPr>
          <w:vertAlign w:val="superscript"/>
        </w:rPr>
        <w:t>34</w:t>
      </w:r>
      <w:r>
        <w:t xml:space="preserve"> H.J. Ensikat, P. Ditsche-Kuru, C. Neinhuis, and W. Barthlott, Beilstein J. Nanotechnol. </w:t>
      </w:r>
      <w:r>
        <w:rPr>
          <w:b/>
          <w:bCs/>
        </w:rPr>
        <w:t>2</w:t>
      </w:r>
      <w:r>
        <w:t>, 152 (2011).</w:t>
      </w:r>
    </w:p>
    <w:p w14:paraId="49647A72" w14:textId="77777777" w:rsidR="0071637E" w:rsidRDefault="0071637E" w:rsidP="0071637E">
      <w:pPr>
        <w:pStyle w:val="Bibliography"/>
      </w:pPr>
      <w:r>
        <w:rPr>
          <w:vertAlign w:val="superscript"/>
        </w:rPr>
        <w:t>35</w:t>
      </w:r>
      <w:r>
        <w:t xml:space="preserve"> Bhushan Bharat, Philos. Trans. R. Soc. Math. Phys. Eng. Sci. </w:t>
      </w:r>
      <w:r>
        <w:rPr>
          <w:b/>
          <w:bCs/>
        </w:rPr>
        <w:t>367</w:t>
      </w:r>
      <w:r>
        <w:t>, 1445 (2009).</w:t>
      </w:r>
    </w:p>
    <w:p w14:paraId="2EBA53D6" w14:textId="77777777" w:rsidR="0071637E" w:rsidRDefault="0071637E" w:rsidP="0071637E">
      <w:pPr>
        <w:pStyle w:val="Bibliography"/>
      </w:pPr>
      <w:r>
        <w:rPr>
          <w:vertAlign w:val="superscript"/>
        </w:rPr>
        <w:t>36</w:t>
      </w:r>
      <w:r>
        <w:t xml:space="preserve"> A. Jaggessar, H. Shahali, A. Mathew, and P.K.D.V. Yarlagadda, J. Nanobiotechnology </w:t>
      </w:r>
      <w:r>
        <w:rPr>
          <w:b/>
          <w:bCs/>
        </w:rPr>
        <w:t>15</w:t>
      </w:r>
      <w:r>
        <w:t>, 64 (2017).</w:t>
      </w:r>
    </w:p>
    <w:p w14:paraId="3D2F0C36" w14:textId="77777777" w:rsidR="0071637E" w:rsidRDefault="0071637E" w:rsidP="0071637E">
      <w:pPr>
        <w:pStyle w:val="Bibliography"/>
      </w:pPr>
      <w:r>
        <w:rPr>
          <w:vertAlign w:val="superscript"/>
        </w:rPr>
        <w:t>37</w:t>
      </w:r>
      <w:r>
        <w:t xml:space="preserve"> E. Fadeeva, V.K. Truong, M. Stiesch, B.N. Chichkov, R.J. Crawford, J. Wang, and E.P. Ivanova, Langmuir </w:t>
      </w:r>
      <w:r>
        <w:rPr>
          <w:b/>
          <w:bCs/>
        </w:rPr>
        <w:t>27</w:t>
      </w:r>
      <w:r>
        <w:t>, 3012 (2011).</w:t>
      </w:r>
    </w:p>
    <w:p w14:paraId="50F45ACB" w14:textId="77777777" w:rsidR="0071637E" w:rsidRDefault="0071637E" w:rsidP="0071637E">
      <w:pPr>
        <w:pStyle w:val="Bibliography"/>
      </w:pPr>
      <w:r>
        <w:rPr>
          <w:vertAlign w:val="superscript"/>
        </w:rPr>
        <w:t>38</w:t>
      </w:r>
      <w:r>
        <w:t xml:space="preserve"> Y.Y. Yan, N. Gao, and W. Barthlott, Adv. Colloid Interface Sci. </w:t>
      </w:r>
      <w:r>
        <w:rPr>
          <w:b/>
          <w:bCs/>
        </w:rPr>
        <w:t>169</w:t>
      </w:r>
      <w:r>
        <w:t>, 80 (2011).</w:t>
      </w:r>
    </w:p>
    <w:p w14:paraId="494BFC28" w14:textId="77777777" w:rsidR="0071637E" w:rsidRDefault="0071637E" w:rsidP="0071637E">
      <w:pPr>
        <w:pStyle w:val="Bibliography"/>
      </w:pPr>
      <w:r>
        <w:rPr>
          <w:vertAlign w:val="superscript"/>
        </w:rPr>
        <w:t>39</w:t>
      </w:r>
      <w:r>
        <w:t xml:space="preserve"> L.P. Biró, Mater. Sci. Eng. B </w:t>
      </w:r>
      <w:r>
        <w:rPr>
          <w:b/>
          <w:bCs/>
        </w:rPr>
        <w:t>169</w:t>
      </w:r>
      <w:r>
        <w:t>, 3 (2010).</w:t>
      </w:r>
    </w:p>
    <w:p w14:paraId="03155F47" w14:textId="77777777" w:rsidR="0071637E" w:rsidRDefault="0071637E" w:rsidP="0071637E">
      <w:pPr>
        <w:pStyle w:val="Bibliography"/>
      </w:pPr>
      <w:r>
        <w:rPr>
          <w:vertAlign w:val="superscript"/>
        </w:rPr>
        <w:t>40</w:t>
      </w:r>
      <w:r>
        <w:t xml:space="preserve"> V. Saranathan, C.O. Osuji, S.G.J. Mochrie, H. Noh, S. Narayanan, A. Sandy, E.R. Dufresne, and R.O. Prum, Proc. Natl. Acad. Sci. </w:t>
      </w:r>
      <w:r>
        <w:rPr>
          <w:b/>
          <w:bCs/>
        </w:rPr>
        <w:t>107</w:t>
      </w:r>
      <w:r>
        <w:t>, 11676 (2010).</w:t>
      </w:r>
    </w:p>
    <w:p w14:paraId="65F4EAFA" w14:textId="77777777" w:rsidR="0071637E" w:rsidRDefault="0071637E" w:rsidP="0071637E">
      <w:pPr>
        <w:pStyle w:val="Bibliography"/>
      </w:pPr>
      <w:r>
        <w:rPr>
          <w:vertAlign w:val="superscript"/>
        </w:rPr>
        <w:t>41</w:t>
      </w:r>
      <w:r>
        <w:t xml:space="preserve"> Vukusic P., Sambles J. R., Lawrence C. R., and Wootton R. J., Proc. R. Soc. Lond. B Biol. Sci. </w:t>
      </w:r>
      <w:r>
        <w:rPr>
          <w:b/>
          <w:bCs/>
        </w:rPr>
        <w:t>266</w:t>
      </w:r>
      <w:r>
        <w:t>, 1403 (1999).</w:t>
      </w:r>
    </w:p>
    <w:p w14:paraId="7FE75DE6" w14:textId="77777777" w:rsidR="0071637E" w:rsidRDefault="0071637E" w:rsidP="0071637E">
      <w:pPr>
        <w:pStyle w:val="Bibliography"/>
      </w:pPr>
      <w:r>
        <w:rPr>
          <w:vertAlign w:val="superscript"/>
        </w:rPr>
        <w:t>42</w:t>
      </w:r>
      <w:r>
        <w:t xml:space="preserve"> Y. Ding, S. Xu, and Z.L. Wang, J. Appl. Phys. </w:t>
      </w:r>
      <w:r>
        <w:rPr>
          <w:b/>
          <w:bCs/>
        </w:rPr>
        <w:t>106</w:t>
      </w:r>
      <w:r>
        <w:t>, 074702 (2009).</w:t>
      </w:r>
    </w:p>
    <w:p w14:paraId="6A0A32AB" w14:textId="77777777" w:rsidR="0071637E" w:rsidRDefault="0071637E" w:rsidP="0071637E">
      <w:pPr>
        <w:pStyle w:val="Bibliography"/>
      </w:pPr>
      <w:r>
        <w:rPr>
          <w:vertAlign w:val="superscript"/>
        </w:rPr>
        <w:t>43</w:t>
      </w:r>
      <w:r>
        <w:t xml:space="preserve"> Yoshioka Shinya and Kinoshita Shuichi, Proc. R. Soc. Lond. B Biol. Sci. </w:t>
      </w:r>
      <w:r>
        <w:rPr>
          <w:b/>
          <w:bCs/>
        </w:rPr>
        <w:t>271</w:t>
      </w:r>
      <w:r>
        <w:t>, 581 (2004).</w:t>
      </w:r>
    </w:p>
    <w:p w14:paraId="2446BC8A" w14:textId="77777777" w:rsidR="0071637E" w:rsidRDefault="0071637E" w:rsidP="0071637E">
      <w:pPr>
        <w:pStyle w:val="Bibliography"/>
      </w:pPr>
      <w:r>
        <w:rPr>
          <w:vertAlign w:val="superscript"/>
        </w:rPr>
        <w:t>44</w:t>
      </w:r>
      <w:r>
        <w:t xml:space="preserve"> Y. Zheng, X. Gao, and L. Jiang, Soft Matter </w:t>
      </w:r>
      <w:r>
        <w:rPr>
          <w:b/>
          <w:bCs/>
        </w:rPr>
        <w:t>3</w:t>
      </w:r>
      <w:r>
        <w:t>, 178 (2007).</w:t>
      </w:r>
    </w:p>
    <w:p w14:paraId="48BBBB9F" w14:textId="77777777" w:rsidR="0071637E" w:rsidRDefault="0071637E" w:rsidP="0071637E">
      <w:pPr>
        <w:pStyle w:val="Bibliography"/>
      </w:pPr>
      <w:r>
        <w:rPr>
          <w:vertAlign w:val="superscript"/>
        </w:rPr>
        <w:t>45</w:t>
      </w:r>
      <w:r>
        <w:t xml:space="preserve"> D.-Y. Zhao, Z.-P. Huang, M.-J. Wang, T. Wang, and Y. Jin, J. Mater. Process. Technol. </w:t>
      </w:r>
      <w:r>
        <w:rPr>
          <w:b/>
          <w:bCs/>
        </w:rPr>
        <w:t>212</w:t>
      </w:r>
      <w:r>
        <w:t>, 198 (2012).</w:t>
      </w:r>
    </w:p>
    <w:p w14:paraId="65199328" w14:textId="77777777" w:rsidR="0071637E" w:rsidRDefault="0071637E" w:rsidP="0071637E">
      <w:pPr>
        <w:pStyle w:val="Bibliography"/>
      </w:pPr>
      <w:r>
        <w:rPr>
          <w:vertAlign w:val="superscript"/>
        </w:rPr>
        <w:t>46</w:t>
      </w:r>
      <w:r>
        <w:t xml:space="preserve"> K.K. Chung, J.F. Schumacher, E.M. Sampson, R.A. Burne, P.J. Antonelli, and A.B. Brennan, Biointerphases </w:t>
      </w:r>
      <w:r>
        <w:rPr>
          <w:b/>
          <w:bCs/>
        </w:rPr>
        <w:t>2</w:t>
      </w:r>
      <w:r>
        <w:t>, 89 (2007).</w:t>
      </w:r>
    </w:p>
    <w:p w14:paraId="212F61EA" w14:textId="77777777" w:rsidR="0071637E" w:rsidRDefault="0071637E" w:rsidP="0071637E">
      <w:pPr>
        <w:pStyle w:val="Bibliography"/>
      </w:pPr>
      <w:r>
        <w:rPr>
          <w:vertAlign w:val="superscript"/>
        </w:rPr>
        <w:t>47</w:t>
      </w:r>
      <w:r>
        <w:t xml:space="preserve"> J.F. Schumacher, M.L. Carman, T.G. Estes, A.W. Feinberg, L.H. Wilson, M.E. Callow, J.A. Callow, J.A. Finlay, and A.B. Brennan, Biofouling </w:t>
      </w:r>
      <w:r>
        <w:rPr>
          <w:b/>
          <w:bCs/>
        </w:rPr>
        <w:t>23</w:t>
      </w:r>
      <w:r>
        <w:t>, 55 (2007).</w:t>
      </w:r>
    </w:p>
    <w:p w14:paraId="31CC1591" w14:textId="77777777" w:rsidR="0071637E" w:rsidRDefault="0071637E" w:rsidP="0071637E">
      <w:pPr>
        <w:pStyle w:val="Bibliography"/>
      </w:pPr>
      <w:r>
        <w:rPr>
          <w:vertAlign w:val="superscript"/>
        </w:rPr>
        <w:t>48</w:t>
      </w:r>
      <w:r>
        <w:t xml:space="preserve"> J.F. Schumacher, N. Aldred, M.E. Callow, J.A. Finlay, J.A. Callow, A.S. Clare, and A.B. Brennan, Biofouling </w:t>
      </w:r>
      <w:r>
        <w:rPr>
          <w:b/>
          <w:bCs/>
        </w:rPr>
        <w:t>23</w:t>
      </w:r>
      <w:r>
        <w:t>, 307 (2007).</w:t>
      </w:r>
    </w:p>
    <w:p w14:paraId="7D64210E" w14:textId="77777777" w:rsidR="0071637E" w:rsidRDefault="0071637E" w:rsidP="0071637E">
      <w:pPr>
        <w:pStyle w:val="Bibliography"/>
      </w:pPr>
      <w:r>
        <w:rPr>
          <w:vertAlign w:val="superscript"/>
        </w:rPr>
        <w:t>49</w:t>
      </w:r>
      <w:r>
        <w:t xml:space="preserve"> V. Tinnemann, L. Hernández, S.C.L. Fischer, E. Arzt, R. Bennewitz, and R. Hensel, Adv. Funct. Mater. </w:t>
      </w:r>
      <w:r>
        <w:rPr>
          <w:b/>
          <w:bCs/>
        </w:rPr>
        <w:t>29</w:t>
      </w:r>
      <w:r>
        <w:t>, 1807713 (2019).</w:t>
      </w:r>
    </w:p>
    <w:p w14:paraId="05551DEF" w14:textId="77777777" w:rsidR="0071637E" w:rsidRDefault="0071637E" w:rsidP="0071637E">
      <w:pPr>
        <w:pStyle w:val="Bibliography"/>
      </w:pPr>
      <w:r>
        <w:rPr>
          <w:vertAlign w:val="superscript"/>
        </w:rPr>
        <w:t>50</w:t>
      </w:r>
      <w:r>
        <w:t xml:space="preserve"> B. Bhushan, J. Adhes. Sci. Technol. </w:t>
      </w:r>
      <w:r>
        <w:rPr>
          <w:b/>
          <w:bCs/>
        </w:rPr>
        <w:t>21</w:t>
      </w:r>
      <w:r>
        <w:t>, 1213 (2007).</w:t>
      </w:r>
    </w:p>
    <w:p w14:paraId="2D6A1971" w14:textId="77777777" w:rsidR="0071637E" w:rsidRDefault="0071637E" w:rsidP="0071637E">
      <w:pPr>
        <w:pStyle w:val="Bibliography"/>
      </w:pPr>
      <w:r>
        <w:rPr>
          <w:vertAlign w:val="superscript"/>
        </w:rPr>
        <w:lastRenderedPageBreak/>
        <w:t>51</w:t>
      </w:r>
      <w:r>
        <w:t xml:space="preserve"> W.R. Hansen and K. Autumn, Proc. Natl. Acad. Sci. </w:t>
      </w:r>
      <w:r>
        <w:rPr>
          <w:b/>
          <w:bCs/>
        </w:rPr>
        <w:t>102</w:t>
      </w:r>
      <w:r>
        <w:t>, 385 (2005).</w:t>
      </w:r>
    </w:p>
    <w:p w14:paraId="5A5EBFB1" w14:textId="77777777" w:rsidR="0071637E" w:rsidRDefault="0071637E" w:rsidP="0071637E">
      <w:pPr>
        <w:pStyle w:val="Bibliography"/>
      </w:pPr>
      <w:r>
        <w:rPr>
          <w:vertAlign w:val="superscript"/>
        </w:rPr>
        <w:t>52</w:t>
      </w:r>
      <w:r>
        <w:t xml:space="preserve"> K. Autumn, Y.A. Liang, S.T. Hsieh, W. Zesch, W.P. Chan, T.W. Kenny, R. Fearing, and R.J. Full, Nature </w:t>
      </w:r>
      <w:r>
        <w:rPr>
          <w:b/>
          <w:bCs/>
        </w:rPr>
        <w:t>405</w:t>
      </w:r>
      <w:r>
        <w:t>, 681 (2000).</w:t>
      </w:r>
    </w:p>
    <w:p w14:paraId="7FECD99D" w14:textId="77777777" w:rsidR="0071637E" w:rsidRDefault="0071637E" w:rsidP="0071637E">
      <w:pPr>
        <w:pStyle w:val="Bibliography"/>
      </w:pPr>
      <w:r>
        <w:rPr>
          <w:vertAlign w:val="superscript"/>
        </w:rPr>
        <w:t>53</w:t>
      </w:r>
      <w:r>
        <w:t xml:space="preserve"> X. Li, G.S. Cheung, G.S. Watson, J.A. Watson, S. Lin, L. Schwarzkopf, and D.W. Green, Nanoscale </w:t>
      </w:r>
      <w:r>
        <w:rPr>
          <w:b/>
          <w:bCs/>
        </w:rPr>
        <w:t>8</w:t>
      </w:r>
      <w:r>
        <w:t>, 18860 (2016).</w:t>
      </w:r>
    </w:p>
    <w:p w14:paraId="3C6566F4" w14:textId="77777777" w:rsidR="0071637E" w:rsidRDefault="0071637E" w:rsidP="0071637E">
      <w:pPr>
        <w:pStyle w:val="Bibliography"/>
      </w:pPr>
      <w:r>
        <w:rPr>
          <w:vertAlign w:val="superscript"/>
        </w:rPr>
        <w:t>54</w:t>
      </w:r>
      <w:r>
        <w:t xml:space="preserve"> E.P. Ivanova, J. Hasan, H.K. Webb, V.K. Truong, G.S. Watson, J.A. Watson, V.A. Baulin, S. Pogodin, J.Y. Wang, M.J. Tobin, C. Löbbe, and R.J. Crawford, Small </w:t>
      </w:r>
      <w:r>
        <w:rPr>
          <w:b/>
          <w:bCs/>
        </w:rPr>
        <w:t>8</w:t>
      </w:r>
      <w:r>
        <w:t>, 2489 (2012).</w:t>
      </w:r>
    </w:p>
    <w:p w14:paraId="192B6F7E" w14:textId="77777777" w:rsidR="0071637E" w:rsidRDefault="0071637E" w:rsidP="0071637E">
      <w:pPr>
        <w:pStyle w:val="Bibliography"/>
      </w:pPr>
      <w:r>
        <w:rPr>
          <w:vertAlign w:val="superscript"/>
        </w:rPr>
        <w:t>55</w:t>
      </w:r>
      <w:r>
        <w:t xml:space="preserve"> G.S. Watson, S. Myhra, B.W. Cribb, and J.A. Watson, Biophys. J. </w:t>
      </w:r>
      <w:r>
        <w:rPr>
          <w:b/>
          <w:bCs/>
        </w:rPr>
        <w:t>94</w:t>
      </w:r>
      <w:r>
        <w:t>, 3352 (2008).</w:t>
      </w:r>
    </w:p>
    <w:p w14:paraId="3260E7E0" w14:textId="77777777" w:rsidR="0071637E" w:rsidRDefault="0071637E" w:rsidP="0071637E">
      <w:pPr>
        <w:pStyle w:val="Bibliography"/>
      </w:pPr>
      <w:r>
        <w:rPr>
          <w:vertAlign w:val="superscript"/>
        </w:rPr>
        <w:t>56</w:t>
      </w:r>
      <w:r>
        <w:t xml:space="preserve"> J. Hasan, H.K. Webb, V.K. Truong, S. Pogodin, V.A. Baulin, G.S. Watson, J.A. Watson, R.J. Crawford, and E.P. Ivanova, Appl. Microbiol. Biotechnol. </w:t>
      </w:r>
      <w:r>
        <w:rPr>
          <w:b/>
          <w:bCs/>
        </w:rPr>
        <w:t>97</w:t>
      </w:r>
      <w:r>
        <w:t>, 9257 (2013).</w:t>
      </w:r>
    </w:p>
    <w:p w14:paraId="4AAC5191" w14:textId="77777777" w:rsidR="0071637E" w:rsidRDefault="0071637E" w:rsidP="0071637E">
      <w:pPr>
        <w:pStyle w:val="Bibliography"/>
      </w:pPr>
      <w:r>
        <w:rPr>
          <w:vertAlign w:val="superscript"/>
        </w:rPr>
        <w:t>57</w:t>
      </w:r>
      <w:r>
        <w:t xml:space="preserve"> S. Pogodin, J. Hasan, V.A. Baulin, H.K. Webb, V.K. Truong, T.H. Phong Nguyen, V. Boshkovikj, C.J. Fluke, G.S. Watson, J.A. Watson, R.J. Crawford, and E.P. Ivanova, Biophys. J. </w:t>
      </w:r>
      <w:r>
        <w:rPr>
          <w:b/>
          <w:bCs/>
        </w:rPr>
        <w:t>104</w:t>
      </w:r>
      <w:r>
        <w:t>, 835 (2013).</w:t>
      </w:r>
    </w:p>
    <w:p w14:paraId="4FC215AB" w14:textId="77777777" w:rsidR="0071637E" w:rsidRDefault="0071637E" w:rsidP="0071637E">
      <w:pPr>
        <w:pStyle w:val="Bibliography"/>
      </w:pPr>
      <w:r>
        <w:rPr>
          <w:vertAlign w:val="superscript"/>
        </w:rPr>
        <w:t>58</w:t>
      </w:r>
      <w:r>
        <w:t xml:space="preserve"> D. E. Mainwaring, S. Ha Nguyen, H. Webb, T. Jakubov, M. Tobin, R. N. Lamb, A. H.-F. Wu, R. Marchant, R. J. Crawford, and E. P. Ivanova, Nanoscale </w:t>
      </w:r>
      <w:r>
        <w:rPr>
          <w:b/>
          <w:bCs/>
        </w:rPr>
        <w:t>8</w:t>
      </w:r>
      <w:r>
        <w:t>, 6527 (2016).</w:t>
      </w:r>
    </w:p>
    <w:p w14:paraId="63C633D6" w14:textId="77777777" w:rsidR="0071637E" w:rsidRDefault="0071637E" w:rsidP="0071637E">
      <w:pPr>
        <w:pStyle w:val="Bibliography"/>
      </w:pPr>
      <w:r>
        <w:rPr>
          <w:vertAlign w:val="superscript"/>
        </w:rPr>
        <w:t>59</w:t>
      </w:r>
      <w:r>
        <w:t xml:space="preserve"> C.M. Bhadra, V. Khanh Truong, V.T.H. Pham, M. Al Kobaisi, G. Seniutinas, J.Y. Wang, S. Juodkazis, R.J. Crawford, and E.P. Ivanova, Sci. Rep. </w:t>
      </w:r>
      <w:r>
        <w:rPr>
          <w:b/>
          <w:bCs/>
        </w:rPr>
        <w:t>5</w:t>
      </w:r>
      <w:r>
        <w:t>, 16817 (2015).</w:t>
      </w:r>
    </w:p>
    <w:p w14:paraId="45BF761A" w14:textId="77777777" w:rsidR="0071637E" w:rsidRDefault="0071637E" w:rsidP="0071637E">
      <w:pPr>
        <w:pStyle w:val="Bibliography"/>
      </w:pPr>
      <w:r>
        <w:rPr>
          <w:vertAlign w:val="superscript"/>
        </w:rPr>
        <w:t>60</w:t>
      </w:r>
      <w:r>
        <w:t xml:space="preserve"> K. Modaresifar, S. Azizian, M. Ganjian, L.E. Fratila-Apachitei, and A.A. Zadpoor, Acta Biomater. </w:t>
      </w:r>
      <w:r>
        <w:rPr>
          <w:b/>
          <w:bCs/>
        </w:rPr>
        <w:t>83</w:t>
      </w:r>
      <w:r>
        <w:t>, 29 (2019).</w:t>
      </w:r>
    </w:p>
    <w:p w14:paraId="5D22A9B9" w14:textId="77777777" w:rsidR="0071637E" w:rsidRDefault="0071637E" w:rsidP="0071637E">
      <w:pPr>
        <w:pStyle w:val="Bibliography"/>
      </w:pPr>
      <w:r>
        <w:rPr>
          <w:vertAlign w:val="superscript"/>
        </w:rPr>
        <w:t>61</w:t>
      </w:r>
      <w:r>
        <w:t xml:space="preserve"> A.A. Voevodin and J.S. Zabinski, Thin Solid Films </w:t>
      </w:r>
      <w:r>
        <w:rPr>
          <w:b/>
          <w:bCs/>
        </w:rPr>
        <w:t>370</w:t>
      </w:r>
      <w:r>
        <w:t>, 223 (2000).</w:t>
      </w:r>
    </w:p>
    <w:p w14:paraId="15D5F5BA" w14:textId="77777777" w:rsidR="0071637E" w:rsidRDefault="0071637E" w:rsidP="0071637E">
      <w:pPr>
        <w:pStyle w:val="Bibliography"/>
      </w:pPr>
      <w:r>
        <w:rPr>
          <w:vertAlign w:val="superscript"/>
        </w:rPr>
        <w:t>62</w:t>
      </w:r>
      <w:r>
        <w:t xml:space="preserve"> J. Teyssier, S.V. Saenko, D. van der Marel, and M.C. Milinkovitch, Nat. Commun. </w:t>
      </w:r>
      <w:r>
        <w:rPr>
          <w:b/>
          <w:bCs/>
        </w:rPr>
        <w:t>6</w:t>
      </w:r>
      <w:r>
        <w:t>, 6368 (2015).</w:t>
      </w:r>
    </w:p>
    <w:p w14:paraId="4C409A0A" w14:textId="77777777" w:rsidR="0071637E" w:rsidRDefault="0071637E" w:rsidP="0071637E">
      <w:pPr>
        <w:pStyle w:val="Bibliography"/>
      </w:pPr>
      <w:r>
        <w:rPr>
          <w:vertAlign w:val="superscript"/>
        </w:rPr>
        <w:t>63</w:t>
      </w:r>
      <w:r>
        <w:t xml:space="preserve"> M. Spinner, G. Westhoff, and S.N. Gorb, Sci. Rep. </w:t>
      </w:r>
      <w:r>
        <w:rPr>
          <w:b/>
          <w:bCs/>
        </w:rPr>
        <w:t>4</w:t>
      </w:r>
      <w:r>
        <w:t>, 5481 (2014).</w:t>
      </w:r>
    </w:p>
    <w:p w14:paraId="656257AF" w14:textId="77777777" w:rsidR="0071637E" w:rsidRDefault="0071637E" w:rsidP="0071637E">
      <w:pPr>
        <w:pStyle w:val="Bibliography"/>
      </w:pPr>
      <w:r>
        <w:rPr>
          <w:vertAlign w:val="superscript"/>
        </w:rPr>
        <w:t>64</w:t>
      </w:r>
      <w:r>
        <w:t xml:space="preserve"> H.-H. Chou, A. Nguyen, A. Chortos, J.W.F. To, C. Lu, J. Mei, T. Kurosawa, W.-G. Bae, J.B.-H. Tok, and Z. Bao, Nat. Commun. </w:t>
      </w:r>
      <w:r>
        <w:rPr>
          <w:b/>
          <w:bCs/>
        </w:rPr>
        <w:t>6</w:t>
      </w:r>
      <w:r>
        <w:t>, 8011 (2015).</w:t>
      </w:r>
    </w:p>
    <w:p w14:paraId="08CABD8D" w14:textId="77777777" w:rsidR="0071637E" w:rsidRDefault="0071637E" w:rsidP="0071637E">
      <w:pPr>
        <w:pStyle w:val="Bibliography"/>
      </w:pPr>
      <w:r>
        <w:rPr>
          <w:vertAlign w:val="superscript"/>
        </w:rPr>
        <w:t>65</w:t>
      </w:r>
      <w:r>
        <w:t xml:space="preserve"> M. Vatankhah-Varnosfaderani, A.N. Keith, Y. Cong, H. Liang, M. Rosenthal, M. Sztucki, C. Clair, S. Magonov, D.A. Ivanov, A.V. Dobrynin, and S.S. Sheiko, Science </w:t>
      </w:r>
      <w:r>
        <w:rPr>
          <w:b/>
          <w:bCs/>
        </w:rPr>
        <w:t>359</w:t>
      </w:r>
      <w:r>
        <w:t>, 1509 (2018).</w:t>
      </w:r>
    </w:p>
    <w:p w14:paraId="64D6900E" w14:textId="77777777" w:rsidR="0071637E" w:rsidRDefault="0071637E" w:rsidP="0071637E">
      <w:pPr>
        <w:pStyle w:val="Bibliography"/>
      </w:pPr>
      <w:r>
        <w:rPr>
          <w:vertAlign w:val="superscript"/>
        </w:rPr>
        <w:t>66</w:t>
      </w:r>
      <w:r>
        <w:t xml:space="preserve"> K.B. Karsten, G.W. Ferguson, T.C. Chen, and M.F. Holick, Physiol. Biochem. Zool. </w:t>
      </w:r>
      <w:r>
        <w:rPr>
          <w:b/>
          <w:bCs/>
        </w:rPr>
        <w:t>82</w:t>
      </w:r>
      <w:r>
        <w:t>, 218 (2009).</w:t>
      </w:r>
    </w:p>
    <w:p w14:paraId="16614E04" w14:textId="77777777" w:rsidR="0071637E" w:rsidRDefault="0071637E" w:rsidP="0071637E">
      <w:pPr>
        <w:pStyle w:val="Bibliography"/>
      </w:pPr>
      <w:r>
        <w:rPr>
          <w:vertAlign w:val="superscript"/>
        </w:rPr>
        <w:t>67</w:t>
      </w:r>
      <w:r>
        <w:t xml:space="preserve"> H. Toyota, K. Takahara, M. Okano, T. Yotsuya, and H. Kikuta, Jpn. J. Appl. Phys. </w:t>
      </w:r>
      <w:r>
        <w:rPr>
          <w:b/>
          <w:bCs/>
        </w:rPr>
        <w:t>40</w:t>
      </w:r>
      <w:r>
        <w:t>, L747 (2001).</w:t>
      </w:r>
    </w:p>
    <w:p w14:paraId="2DFABCA1" w14:textId="77777777" w:rsidR="0071637E" w:rsidRDefault="0071637E" w:rsidP="0071637E">
      <w:pPr>
        <w:pStyle w:val="Bibliography"/>
      </w:pPr>
      <w:r>
        <w:rPr>
          <w:vertAlign w:val="superscript"/>
        </w:rPr>
        <w:t>68</w:t>
      </w:r>
      <w:r>
        <w:t xml:space="preserve"> J. Aizenberg, A. Tkachenko, S. Weiner, L. Addadi, and G. Hendler, Nature </w:t>
      </w:r>
      <w:r>
        <w:rPr>
          <w:b/>
          <w:bCs/>
        </w:rPr>
        <w:t>412</w:t>
      </w:r>
      <w:r>
        <w:t>, 819 (2001).</w:t>
      </w:r>
    </w:p>
    <w:p w14:paraId="072349C7" w14:textId="77777777" w:rsidR="0071637E" w:rsidRDefault="0071637E" w:rsidP="0071637E">
      <w:pPr>
        <w:pStyle w:val="Bibliography"/>
      </w:pPr>
      <w:r>
        <w:rPr>
          <w:vertAlign w:val="superscript"/>
        </w:rPr>
        <w:t>69</w:t>
      </w:r>
      <w:r>
        <w:t xml:space="preserve"> P.B. Applewhite, Behav. Biol. </w:t>
      </w:r>
      <w:r>
        <w:rPr>
          <w:b/>
          <w:bCs/>
        </w:rPr>
        <w:t>7</w:t>
      </w:r>
      <w:r>
        <w:t>, 47 (1972).</w:t>
      </w:r>
    </w:p>
    <w:p w14:paraId="6FD2103C" w14:textId="77777777" w:rsidR="0071637E" w:rsidRDefault="0071637E" w:rsidP="0071637E">
      <w:pPr>
        <w:pStyle w:val="Bibliography"/>
      </w:pPr>
      <w:r>
        <w:rPr>
          <w:vertAlign w:val="superscript"/>
        </w:rPr>
        <w:t>70</w:t>
      </w:r>
      <w:r>
        <w:t xml:space="preserve"> H.S. Patil and S. Vaijapurkar, J. Bionic Eng. </w:t>
      </w:r>
      <w:r>
        <w:rPr>
          <w:b/>
          <w:bCs/>
        </w:rPr>
        <w:t>4</w:t>
      </w:r>
      <w:r>
        <w:t>, 19 (2007).</w:t>
      </w:r>
    </w:p>
    <w:p w14:paraId="68C5CFCC" w14:textId="77777777" w:rsidR="0071637E" w:rsidRDefault="0071637E" w:rsidP="0071637E">
      <w:pPr>
        <w:pStyle w:val="Bibliography"/>
      </w:pPr>
      <w:r>
        <w:rPr>
          <w:vertAlign w:val="superscript"/>
        </w:rPr>
        <w:t>71</w:t>
      </w:r>
      <w:r>
        <w:t xml:space="preserve"> M. Ueda, H. Shigemori, N. Sata, and S. Yamamura, Phytochemistry </w:t>
      </w:r>
      <w:r>
        <w:rPr>
          <w:b/>
          <w:bCs/>
        </w:rPr>
        <w:t>53</w:t>
      </w:r>
      <w:r>
        <w:t>, 39 (2000).</w:t>
      </w:r>
    </w:p>
    <w:p w14:paraId="07C1A4A6" w14:textId="77777777" w:rsidR="0071637E" w:rsidRDefault="0071637E" w:rsidP="0071637E">
      <w:pPr>
        <w:pStyle w:val="Bibliography"/>
      </w:pPr>
      <w:r>
        <w:rPr>
          <w:vertAlign w:val="superscript"/>
        </w:rPr>
        <w:t>72</w:t>
      </w:r>
      <w:r>
        <w:t xml:space="preserve"> A.R.G. Lang and J.E. Begg, J. Appl. Ecol. </w:t>
      </w:r>
      <w:r>
        <w:rPr>
          <w:b/>
          <w:bCs/>
        </w:rPr>
        <w:t>16</w:t>
      </w:r>
      <w:r>
        <w:t>, 299 (1979).</w:t>
      </w:r>
    </w:p>
    <w:p w14:paraId="2AD6181F" w14:textId="77777777" w:rsidR="0071637E" w:rsidRDefault="0071637E" w:rsidP="0071637E">
      <w:pPr>
        <w:pStyle w:val="Bibliography"/>
      </w:pPr>
      <w:r>
        <w:rPr>
          <w:vertAlign w:val="superscript"/>
        </w:rPr>
        <w:t>73</w:t>
      </w:r>
      <w:r>
        <w:t xml:space="preserve"> H.A. Lowenstam, P.E.D. of G. and P.S.H. a Lowenstam, and S. Weiner, </w:t>
      </w:r>
      <w:r>
        <w:rPr>
          <w:i/>
          <w:iCs/>
        </w:rPr>
        <w:t>On Biomineralization</w:t>
      </w:r>
      <w:r>
        <w:t xml:space="preserve"> (Oxford University Press, 1989).</w:t>
      </w:r>
    </w:p>
    <w:p w14:paraId="7268305B" w14:textId="77777777" w:rsidR="0071637E" w:rsidRDefault="0071637E" w:rsidP="0071637E">
      <w:pPr>
        <w:pStyle w:val="Bibliography"/>
      </w:pPr>
      <w:r>
        <w:rPr>
          <w:vertAlign w:val="superscript"/>
        </w:rPr>
        <w:t>74</w:t>
      </w:r>
      <w:r>
        <w:t xml:space="preserve"> S. Mann, </w:t>
      </w:r>
      <w:r>
        <w:rPr>
          <w:i/>
          <w:iCs/>
        </w:rPr>
        <w:t>Biomineralization: Principles and Concepts in Bioinorganic Materials Chemistry</w:t>
      </w:r>
      <w:r>
        <w:t xml:space="preserve"> (Oxford University Press, 2001).</w:t>
      </w:r>
    </w:p>
    <w:p w14:paraId="2213FDC2" w14:textId="77777777" w:rsidR="0071637E" w:rsidRDefault="0071637E" w:rsidP="0071637E">
      <w:pPr>
        <w:pStyle w:val="Bibliography"/>
      </w:pPr>
      <w:r>
        <w:rPr>
          <w:vertAlign w:val="superscript"/>
        </w:rPr>
        <w:t>75</w:t>
      </w:r>
      <w:r>
        <w:t xml:space="preserve"> J. Moradian‐Oldak, H.B. Wen, G.B. Schneider, and C.M. Stanford, Periodontol. 2000 </w:t>
      </w:r>
      <w:r>
        <w:rPr>
          <w:b/>
          <w:bCs/>
        </w:rPr>
        <w:t>41</w:t>
      </w:r>
      <w:r>
        <w:t>, 157 (2006).</w:t>
      </w:r>
    </w:p>
    <w:p w14:paraId="73FAC820" w14:textId="77777777" w:rsidR="0071637E" w:rsidRDefault="0071637E" w:rsidP="0071637E">
      <w:pPr>
        <w:pStyle w:val="Bibliography"/>
      </w:pPr>
      <w:r>
        <w:rPr>
          <w:vertAlign w:val="superscript"/>
        </w:rPr>
        <w:t>76</w:t>
      </w:r>
      <w:r>
        <w:t xml:space="preserve"> P. Lucas, P. Constantino, B. Wood, and B. Lawn, BioEssays </w:t>
      </w:r>
      <w:r>
        <w:rPr>
          <w:b/>
          <w:bCs/>
        </w:rPr>
        <w:t>30</w:t>
      </w:r>
      <w:r>
        <w:t>, 374 (2008).</w:t>
      </w:r>
    </w:p>
    <w:p w14:paraId="76DC6CDB" w14:textId="77777777" w:rsidR="0071637E" w:rsidRDefault="0071637E" w:rsidP="0071637E">
      <w:pPr>
        <w:pStyle w:val="Bibliography"/>
      </w:pPr>
      <w:r>
        <w:rPr>
          <w:vertAlign w:val="superscript"/>
        </w:rPr>
        <w:t>77</w:t>
      </w:r>
      <w:r>
        <w:t xml:space="preserve"> P. Vukusic and J.R. Sambles, Nature </w:t>
      </w:r>
      <w:r>
        <w:rPr>
          <w:b/>
          <w:bCs/>
        </w:rPr>
        <w:t>424</w:t>
      </w:r>
      <w:r>
        <w:t>, 852 (2003).</w:t>
      </w:r>
    </w:p>
    <w:p w14:paraId="014909DE" w14:textId="77777777" w:rsidR="0071637E" w:rsidRDefault="0071637E" w:rsidP="0071637E">
      <w:pPr>
        <w:pStyle w:val="Bibliography"/>
      </w:pPr>
      <w:r>
        <w:rPr>
          <w:vertAlign w:val="superscript"/>
        </w:rPr>
        <w:t>78</w:t>
      </w:r>
      <w:r>
        <w:t xml:space="preserve"> Ingram A.L and Parker A.R, Philos. Trans. R. Soc. B Biol. Sci. </w:t>
      </w:r>
      <w:r>
        <w:rPr>
          <w:b/>
          <w:bCs/>
        </w:rPr>
        <w:t>363</w:t>
      </w:r>
      <w:r>
        <w:t>, 2465 (2008).</w:t>
      </w:r>
    </w:p>
    <w:p w14:paraId="6A0C4A4F" w14:textId="77777777" w:rsidR="0071637E" w:rsidRDefault="0071637E" w:rsidP="0071637E">
      <w:pPr>
        <w:pStyle w:val="Bibliography"/>
      </w:pPr>
      <w:r>
        <w:rPr>
          <w:vertAlign w:val="superscript"/>
        </w:rPr>
        <w:t>79</w:t>
      </w:r>
      <w:r>
        <w:t xml:space="preserve"> S. Kinoshita and S. Yoshioka, ChemPhysChem </w:t>
      </w:r>
      <w:r>
        <w:rPr>
          <w:b/>
          <w:bCs/>
        </w:rPr>
        <w:t>6</w:t>
      </w:r>
      <w:r>
        <w:t>, 1442 (2005).</w:t>
      </w:r>
    </w:p>
    <w:p w14:paraId="748BAF89" w14:textId="77777777" w:rsidR="0071637E" w:rsidRDefault="0071637E" w:rsidP="0071637E">
      <w:pPr>
        <w:pStyle w:val="Bibliography"/>
      </w:pPr>
      <w:r>
        <w:rPr>
          <w:vertAlign w:val="superscript"/>
        </w:rPr>
        <w:t>80</w:t>
      </w:r>
      <w:r>
        <w:t xml:space="preserve"> P. Vukusic and I. Hooper, Science </w:t>
      </w:r>
      <w:r>
        <w:rPr>
          <w:b/>
          <w:bCs/>
        </w:rPr>
        <w:t>310</w:t>
      </w:r>
      <w:r>
        <w:t>, 1151 (2005).</w:t>
      </w:r>
    </w:p>
    <w:p w14:paraId="2DDA0339" w14:textId="77777777" w:rsidR="0071637E" w:rsidRDefault="0071637E" w:rsidP="0071637E">
      <w:pPr>
        <w:pStyle w:val="Bibliography"/>
      </w:pPr>
      <w:r>
        <w:rPr>
          <w:vertAlign w:val="superscript"/>
        </w:rPr>
        <w:lastRenderedPageBreak/>
        <w:t>81</w:t>
      </w:r>
      <w:r>
        <w:t xml:space="preserve"> S.C. Burgess, A. King, and R. Hyde, Opt. Laser Technol. </w:t>
      </w:r>
      <w:r>
        <w:rPr>
          <w:b/>
          <w:bCs/>
        </w:rPr>
        <w:t>38</w:t>
      </w:r>
      <w:r>
        <w:t>, 329 (2006).</w:t>
      </w:r>
    </w:p>
    <w:p w14:paraId="1FBA5D47" w14:textId="77777777" w:rsidR="0071637E" w:rsidRDefault="0071637E" w:rsidP="0071637E">
      <w:pPr>
        <w:pStyle w:val="Bibliography"/>
      </w:pPr>
      <w:r>
        <w:rPr>
          <w:vertAlign w:val="superscript"/>
        </w:rPr>
        <w:t>82</w:t>
      </w:r>
      <w:r>
        <w:t xml:space="preserve"> J. Zi, X. Yu, Y. Li, X. Hu, C. Xu, X. Wang, X. Liu, and R. Fu, Proc. Natl. Acad. Sci. </w:t>
      </w:r>
      <w:r>
        <w:rPr>
          <w:b/>
          <w:bCs/>
        </w:rPr>
        <w:t>100</w:t>
      </w:r>
      <w:r>
        <w:t>, 12576 (2003).</w:t>
      </w:r>
    </w:p>
    <w:p w14:paraId="4B992FC7" w14:textId="77777777" w:rsidR="0071637E" w:rsidRDefault="0071637E" w:rsidP="0071637E">
      <w:pPr>
        <w:pStyle w:val="Bibliography"/>
      </w:pPr>
      <w:r>
        <w:rPr>
          <w:vertAlign w:val="superscript"/>
        </w:rPr>
        <w:t>83</w:t>
      </w:r>
      <w:r>
        <w:t xml:space="preserve"> D’Alba Liliana, Saranathan Vinodkumar, Clarke Julia A., Vinther Jakob A., Prum Richard O., and Shawkey Matthew D., Biol. Lett. </w:t>
      </w:r>
      <w:r>
        <w:rPr>
          <w:b/>
          <w:bCs/>
        </w:rPr>
        <w:t>7</w:t>
      </w:r>
      <w:r>
        <w:t>, 543 (2011).</w:t>
      </w:r>
    </w:p>
    <w:p w14:paraId="4ECACDF8" w14:textId="77777777" w:rsidR="0071637E" w:rsidRDefault="0071637E" w:rsidP="0071637E">
      <w:pPr>
        <w:pStyle w:val="Bibliography"/>
      </w:pPr>
      <w:r>
        <w:rPr>
          <w:vertAlign w:val="superscript"/>
        </w:rPr>
        <w:t>84</w:t>
      </w:r>
      <w:r>
        <w:t xml:space="preserve"> G. Watson, D. Green, B. Cribb, C. Brown, C. Merritt, M. Tobin, J. Vongsvivut, M. Sun, A.-P. Liang, and J. Watson, ACS Appl. Mater. Interfaces </w:t>
      </w:r>
      <w:r>
        <w:rPr>
          <w:b/>
          <w:bCs/>
        </w:rPr>
        <w:t>9</w:t>
      </w:r>
      <w:r>
        <w:t>, (2017).</w:t>
      </w:r>
    </w:p>
    <w:p w14:paraId="554C736A" w14:textId="77777777" w:rsidR="0071637E" w:rsidRDefault="0071637E" w:rsidP="0071637E">
      <w:pPr>
        <w:pStyle w:val="Bibliography"/>
      </w:pPr>
      <w:r>
        <w:rPr>
          <w:vertAlign w:val="superscript"/>
        </w:rPr>
        <w:t>85</w:t>
      </w:r>
      <w:r>
        <w:t xml:space="preserve"> X. Pu, G. Li, and Y. Liu, ChemBioEng Rev. </w:t>
      </w:r>
      <w:r>
        <w:rPr>
          <w:b/>
          <w:bCs/>
        </w:rPr>
        <w:t>3</w:t>
      </w:r>
      <w:r>
        <w:t>, 26 (2016).</w:t>
      </w:r>
    </w:p>
    <w:p w14:paraId="70F49EEB" w14:textId="77777777" w:rsidR="0071637E" w:rsidRDefault="0071637E" w:rsidP="0071637E">
      <w:pPr>
        <w:pStyle w:val="Bibliography"/>
      </w:pPr>
      <w:r>
        <w:rPr>
          <w:vertAlign w:val="superscript"/>
        </w:rPr>
        <w:t>86</w:t>
      </w:r>
      <w:r>
        <w:t xml:space="preserve"> D.W. Green, K.K.-H. Lee, J.A. Watson, H.-Y. Kim, K.-S. Yoon, E.-J. Kim, J.-M. Lee, G.S. Watson, and H.-S. Jung, Sci. Rep. </w:t>
      </w:r>
      <w:r>
        <w:rPr>
          <w:b/>
          <w:bCs/>
        </w:rPr>
        <w:t>7</w:t>
      </w:r>
      <w:r>
        <w:t>, 41023 (2017).</w:t>
      </w:r>
    </w:p>
    <w:p w14:paraId="73818F69" w14:textId="77777777" w:rsidR="0071637E" w:rsidRDefault="0071637E" w:rsidP="0071637E">
      <w:pPr>
        <w:pStyle w:val="Bibliography"/>
      </w:pPr>
      <w:r>
        <w:rPr>
          <w:vertAlign w:val="superscript"/>
        </w:rPr>
        <w:t>87</w:t>
      </w:r>
      <w:r>
        <w:t xml:space="preserve"> G.S. Watson, J.A. Watson, S. Hu, C.L. Brown, B. Cribb, and S. Myhra, Int. J. Nanomanufacturing </w:t>
      </w:r>
      <w:r>
        <w:rPr>
          <w:b/>
          <w:bCs/>
        </w:rPr>
        <w:t>5</w:t>
      </w:r>
      <w:r>
        <w:t>, 112 (2009).</w:t>
      </w:r>
    </w:p>
    <w:p w14:paraId="4C679AAB" w14:textId="77777777" w:rsidR="0071637E" w:rsidRDefault="0071637E" w:rsidP="0071637E">
      <w:pPr>
        <w:pStyle w:val="Bibliography"/>
      </w:pPr>
      <w:r>
        <w:rPr>
          <w:vertAlign w:val="superscript"/>
        </w:rPr>
        <w:t>88</w:t>
      </w:r>
      <w:r>
        <w:t xml:space="preserve"> E.P. Ivanova, J. Hasan, H.K. Webb, G. Gervinskas, S. Juodkazis, V.K. Truong, A.H.F. Wu, R.N. Lamb, V.A. Baulin, G.S. Watson, J.A. Watson, D.E. Mainwaring, and R.J. Crawford, Nat. Commun. </w:t>
      </w:r>
      <w:r>
        <w:rPr>
          <w:b/>
          <w:bCs/>
        </w:rPr>
        <w:t>4</w:t>
      </w:r>
      <w:r>
        <w:t>, 2838 (2013).</w:t>
      </w:r>
    </w:p>
    <w:p w14:paraId="3DA55EC6" w14:textId="77777777" w:rsidR="0071637E" w:rsidRDefault="0071637E" w:rsidP="0071637E">
      <w:pPr>
        <w:pStyle w:val="Bibliography"/>
      </w:pPr>
      <w:r>
        <w:rPr>
          <w:vertAlign w:val="superscript"/>
        </w:rPr>
        <w:t>89</w:t>
      </w:r>
      <w:r>
        <w:t xml:space="preserve"> R. Selvakumar, K.K. Karuppanan, and R. Pezhinkattil, Micron </w:t>
      </w:r>
      <w:r>
        <w:rPr>
          <w:b/>
          <w:bCs/>
        </w:rPr>
        <w:t>43</w:t>
      </w:r>
      <w:r>
        <w:t>, 1299 (2012).</w:t>
      </w:r>
    </w:p>
    <w:p w14:paraId="0C31A4CE" w14:textId="77777777" w:rsidR="0071637E" w:rsidRDefault="0071637E" w:rsidP="0071637E">
      <w:pPr>
        <w:pStyle w:val="Bibliography"/>
      </w:pPr>
      <w:r>
        <w:rPr>
          <w:vertAlign w:val="superscript"/>
        </w:rPr>
        <w:t>90</w:t>
      </w:r>
      <w:r>
        <w:t xml:space="preserve"> J. Hasan, S. Raj, L. Yadav, and K. Chatterjee, RSC Adv. </w:t>
      </w:r>
      <w:r>
        <w:rPr>
          <w:b/>
          <w:bCs/>
        </w:rPr>
        <w:t>5</w:t>
      </w:r>
      <w:r>
        <w:t>, 44953 (2015).</w:t>
      </w:r>
    </w:p>
    <w:p w14:paraId="678C2243" w14:textId="77777777" w:rsidR="0071637E" w:rsidRDefault="0071637E" w:rsidP="0071637E">
      <w:pPr>
        <w:pStyle w:val="Bibliography"/>
      </w:pPr>
      <w:r>
        <w:rPr>
          <w:vertAlign w:val="superscript"/>
        </w:rPr>
        <w:t>91</w:t>
      </w:r>
      <w:r>
        <w:t xml:space="preserve"> T. Diu, N. Faruqui, T. Sjöström, B. Lamarre, H.F. Jenkinson, B. Su, and M.G. Ryadnov, Sci. Rep. </w:t>
      </w:r>
      <w:r>
        <w:rPr>
          <w:b/>
          <w:bCs/>
        </w:rPr>
        <w:t>4</w:t>
      </w:r>
      <w:r>
        <w:t>, 7122 (2014).</w:t>
      </w:r>
    </w:p>
    <w:p w14:paraId="060B63B9" w14:textId="77777777" w:rsidR="0071637E" w:rsidRDefault="0071637E" w:rsidP="0071637E">
      <w:pPr>
        <w:pStyle w:val="Bibliography"/>
      </w:pPr>
      <w:r>
        <w:rPr>
          <w:vertAlign w:val="superscript"/>
        </w:rPr>
        <w:t>92</w:t>
      </w:r>
      <w:r>
        <w:t xml:space="preserve"> C. Sengstock, M. Lopian, Y. Motemani, A. Borgmann, C. Khare, P.J.S. Buenconsejo, T.A. Schildhauer, A. Ludwig, and M. Köller, Nanotechnology </w:t>
      </w:r>
      <w:r>
        <w:rPr>
          <w:b/>
          <w:bCs/>
        </w:rPr>
        <w:t>25</w:t>
      </w:r>
      <w:r>
        <w:t>, 195101 (2014).</w:t>
      </w:r>
    </w:p>
    <w:p w14:paraId="7DFD5B96" w14:textId="77777777" w:rsidR="0071637E" w:rsidRDefault="0071637E" w:rsidP="0071637E">
      <w:pPr>
        <w:pStyle w:val="Bibliography"/>
      </w:pPr>
      <w:r>
        <w:rPr>
          <w:vertAlign w:val="superscript"/>
        </w:rPr>
        <w:t>93</w:t>
      </w:r>
      <w:r>
        <w:t xml:space="preserve"> G. Zhang, J. Zhang, G. Xie, Z. Liu, and H. Shao, Small </w:t>
      </w:r>
      <w:r>
        <w:rPr>
          <w:b/>
          <w:bCs/>
        </w:rPr>
        <w:t>2</w:t>
      </w:r>
      <w:r>
        <w:t>, 1440 (2006).</w:t>
      </w:r>
    </w:p>
    <w:p w14:paraId="7BAF9036" w14:textId="77777777" w:rsidR="0071637E" w:rsidRDefault="0071637E" w:rsidP="0071637E">
      <w:pPr>
        <w:pStyle w:val="Bibliography"/>
      </w:pPr>
      <w:r>
        <w:rPr>
          <w:vertAlign w:val="superscript"/>
        </w:rPr>
        <w:t>94</w:t>
      </w:r>
      <w:r>
        <w:t xml:space="preserve"> T. Sjöström, A.H. Nobbs, and B. Su, Mater. Lett. </w:t>
      </w:r>
      <w:r>
        <w:rPr>
          <w:b/>
          <w:bCs/>
        </w:rPr>
        <w:t>167</w:t>
      </w:r>
      <w:r>
        <w:t>, 22 (2016).</w:t>
      </w:r>
    </w:p>
    <w:p w14:paraId="193C583D" w14:textId="77777777" w:rsidR="0071637E" w:rsidRDefault="0071637E" w:rsidP="0071637E">
      <w:pPr>
        <w:pStyle w:val="Bibliography"/>
      </w:pPr>
      <w:r>
        <w:rPr>
          <w:vertAlign w:val="superscript"/>
        </w:rPr>
        <w:t>95</w:t>
      </w:r>
      <w:r>
        <w:t xml:space="preserve"> V.K. Truong, H.K. Webb, E. Fadeeva, B.N. Chichkov, A.H.F. Wu, R. Lamb, J.Y. Wang, R.J. Crawford, and E.P. Ivanova, Biofouling </w:t>
      </w:r>
      <w:r>
        <w:rPr>
          <w:b/>
          <w:bCs/>
        </w:rPr>
        <w:t>28</w:t>
      </w:r>
      <w:r>
        <w:t>, 539 (2012).</w:t>
      </w:r>
    </w:p>
    <w:p w14:paraId="3B11CFF0" w14:textId="77777777" w:rsidR="0071637E" w:rsidRDefault="0071637E" w:rsidP="0071637E">
      <w:pPr>
        <w:pStyle w:val="Bibliography"/>
      </w:pPr>
      <w:r>
        <w:rPr>
          <w:vertAlign w:val="superscript"/>
        </w:rPr>
        <w:t>96</w:t>
      </w:r>
      <w:r>
        <w:t xml:space="preserve"> E. Conover, Sci. News (2018).</w:t>
      </w:r>
    </w:p>
    <w:p w14:paraId="3562F15F" w14:textId="77777777" w:rsidR="0071637E" w:rsidRDefault="0071637E" w:rsidP="0071637E">
      <w:pPr>
        <w:pStyle w:val="Bibliography"/>
      </w:pPr>
      <w:r>
        <w:rPr>
          <w:vertAlign w:val="superscript"/>
        </w:rPr>
        <w:t>97</w:t>
      </w:r>
      <w:r>
        <w:t xml:space="preserve"> A. Sakamoto, Y. Terui, C. Horie, T. Fukui, T. Masuzawa, S. Sugawara, K. Shigeta, T. Shigeta, K. Igarashi, and K. Kashiwagi, FEMS Microbiol. Lett. </w:t>
      </w:r>
      <w:r>
        <w:rPr>
          <w:b/>
          <w:bCs/>
        </w:rPr>
        <w:t>361</w:t>
      </w:r>
      <w:r>
        <w:t>, 10 (2014).</w:t>
      </w:r>
    </w:p>
    <w:p w14:paraId="2FD2926B" w14:textId="77777777" w:rsidR="0071637E" w:rsidRDefault="0071637E" w:rsidP="0071637E">
      <w:pPr>
        <w:pStyle w:val="Bibliography"/>
      </w:pPr>
      <w:r>
        <w:rPr>
          <w:vertAlign w:val="superscript"/>
        </w:rPr>
        <w:t>98</w:t>
      </w:r>
      <w:r>
        <w:t xml:space="preserve"> D.W. Bechert, M. Bruse, and W. Hage, Exp. Fluids </w:t>
      </w:r>
      <w:r>
        <w:rPr>
          <w:b/>
          <w:bCs/>
        </w:rPr>
        <w:t>28</w:t>
      </w:r>
      <w:r>
        <w:t>, 403 (2000).</w:t>
      </w:r>
    </w:p>
    <w:p w14:paraId="3C47E298" w14:textId="77777777" w:rsidR="0071637E" w:rsidRDefault="0071637E" w:rsidP="0071637E">
      <w:pPr>
        <w:pStyle w:val="Bibliography"/>
      </w:pPr>
      <w:r>
        <w:rPr>
          <w:vertAlign w:val="superscript"/>
        </w:rPr>
        <w:t>99</w:t>
      </w:r>
      <w:r>
        <w:t xml:space="preserve"> E.E. Mann, M.R. Mettetal, R.M. May, M.C. Drinker, B.C. Stevenson, V.L. Baiamonte, J.M. Marso, E.A. Dannemiller, A.E. Parker, S.T. Reddy, and M.K. Sande, J. Microbiol. Exp. </w:t>
      </w:r>
      <w:r>
        <w:rPr>
          <w:b/>
          <w:bCs/>
        </w:rPr>
        <w:t>1</w:t>
      </w:r>
      <w:r>
        <w:t>, (2014).</w:t>
      </w:r>
    </w:p>
    <w:p w14:paraId="2CCCC540" w14:textId="77777777" w:rsidR="0071637E" w:rsidRDefault="0071637E" w:rsidP="0071637E">
      <w:pPr>
        <w:pStyle w:val="Bibliography"/>
      </w:pPr>
      <w:r>
        <w:rPr>
          <w:vertAlign w:val="superscript"/>
        </w:rPr>
        <w:t>100</w:t>
      </w:r>
      <w:r>
        <w:t xml:space="preserve"> Y. Wu, J.P. Zitelli, K.S. TenHuisen, X. Yu, and M.R. Libera, Biomaterials </w:t>
      </w:r>
      <w:r>
        <w:rPr>
          <w:b/>
          <w:bCs/>
        </w:rPr>
        <w:t>32</w:t>
      </w:r>
      <w:r>
        <w:t>, 951 (2011).</w:t>
      </w:r>
    </w:p>
    <w:p w14:paraId="46B7EE88" w14:textId="77777777" w:rsidR="0071637E" w:rsidRDefault="0071637E" w:rsidP="0071637E">
      <w:pPr>
        <w:pStyle w:val="Bibliography"/>
      </w:pPr>
      <w:r>
        <w:rPr>
          <w:vertAlign w:val="superscript"/>
        </w:rPr>
        <w:t>101</w:t>
      </w:r>
      <w:r>
        <w:t xml:space="preserve"> V.K. Truong, R. Lapovok, Y.S. Estrin, S. Rundell, J.Y. Wang, C.J. Fluke, R.J. Crawford, and E.P. Ivanova, Biomaterials </w:t>
      </w:r>
      <w:r>
        <w:rPr>
          <w:b/>
          <w:bCs/>
        </w:rPr>
        <w:t>31</w:t>
      </w:r>
      <w:r>
        <w:t>, 3674 (2010).</w:t>
      </w:r>
    </w:p>
    <w:p w14:paraId="1946BFC9" w14:textId="77777777" w:rsidR="0071637E" w:rsidRDefault="0071637E" w:rsidP="0071637E">
      <w:pPr>
        <w:pStyle w:val="Bibliography"/>
      </w:pPr>
      <w:r>
        <w:rPr>
          <w:vertAlign w:val="superscript"/>
        </w:rPr>
        <w:t>102</w:t>
      </w:r>
      <w:r>
        <w:t xml:space="preserve"> E.P. Ivanova, V.K. Truong, H.K. Webb, V.A. Baulin, J.Y. Wang, N. Mohammodi, F. Wang, C. Fluke, and R.J. Crawford, Sci. Rep. </w:t>
      </w:r>
      <w:r>
        <w:rPr>
          <w:b/>
          <w:bCs/>
        </w:rPr>
        <w:t>1</w:t>
      </w:r>
      <w:r>
        <w:t>, 165 (2011).</w:t>
      </w:r>
    </w:p>
    <w:p w14:paraId="4A383678" w14:textId="77777777" w:rsidR="0071637E" w:rsidRDefault="0071637E" w:rsidP="0071637E">
      <w:pPr>
        <w:pStyle w:val="Bibliography"/>
      </w:pPr>
      <w:r>
        <w:rPr>
          <w:vertAlign w:val="superscript"/>
        </w:rPr>
        <w:t>103</w:t>
      </w:r>
      <w:r>
        <w:t xml:space="preserve"> F. Aykent, I. Yondem, A.G. Ozyesil, S.K. Gunal, M.C. Avunduk, and S. Ozkan, J. Prosthet. Dent. </w:t>
      </w:r>
      <w:r>
        <w:rPr>
          <w:b/>
          <w:bCs/>
        </w:rPr>
        <w:t>103</w:t>
      </w:r>
      <w:r>
        <w:t>, 221 (2010).</w:t>
      </w:r>
    </w:p>
    <w:p w14:paraId="698E7920" w14:textId="77777777" w:rsidR="0071637E" w:rsidRDefault="0071637E" w:rsidP="0071637E">
      <w:pPr>
        <w:pStyle w:val="Bibliography"/>
      </w:pPr>
      <w:r>
        <w:rPr>
          <w:vertAlign w:val="superscript"/>
        </w:rPr>
        <w:t>104</w:t>
      </w:r>
      <w:r>
        <w:t xml:space="preserve"> R.L. TAYLOR, J. VERRAN, G.C. LEES, and A.J.P. WARD, J. Mater. Sci. Mater. Med. </w:t>
      </w:r>
      <w:r>
        <w:rPr>
          <w:b/>
          <w:bCs/>
        </w:rPr>
        <w:t>9</w:t>
      </w:r>
      <w:r>
        <w:t>, 17 (1998).</w:t>
      </w:r>
    </w:p>
    <w:p w14:paraId="19C9B12C" w14:textId="77777777" w:rsidR="0071637E" w:rsidRDefault="0071637E" w:rsidP="0071637E">
      <w:pPr>
        <w:pStyle w:val="Bibliography"/>
      </w:pPr>
      <w:r>
        <w:rPr>
          <w:vertAlign w:val="superscript"/>
        </w:rPr>
        <w:t>105</w:t>
      </w:r>
      <w:r>
        <w:t xml:space="preserve"> Y.H. An and R.J. Friedman, J. Biomed. Mater. Res. </w:t>
      </w:r>
      <w:r>
        <w:rPr>
          <w:b/>
          <w:bCs/>
        </w:rPr>
        <w:t>43</w:t>
      </w:r>
      <w:r>
        <w:t>, 338 (1998).</w:t>
      </w:r>
    </w:p>
    <w:p w14:paraId="699E91B7" w14:textId="77777777" w:rsidR="0071637E" w:rsidRDefault="0071637E" w:rsidP="0071637E">
      <w:pPr>
        <w:pStyle w:val="Bibliography"/>
      </w:pPr>
      <w:r>
        <w:rPr>
          <w:vertAlign w:val="superscript"/>
        </w:rPr>
        <w:t>106</w:t>
      </w:r>
      <w:r>
        <w:t xml:space="preserve"> E.W. McAllister, L.C. Carey, P.G. Brady, R. Heller, and S.G. Kovacs, Gastrointest. Endosc. </w:t>
      </w:r>
      <w:r>
        <w:rPr>
          <w:b/>
          <w:bCs/>
        </w:rPr>
        <w:t>39</w:t>
      </w:r>
      <w:r>
        <w:t>, 422 (1993).</w:t>
      </w:r>
    </w:p>
    <w:p w14:paraId="0349042F" w14:textId="77777777" w:rsidR="0071637E" w:rsidRDefault="0071637E" w:rsidP="0071637E">
      <w:pPr>
        <w:pStyle w:val="Bibliography"/>
      </w:pPr>
      <w:r>
        <w:rPr>
          <w:vertAlign w:val="superscript"/>
        </w:rPr>
        <w:t>107</w:t>
      </w:r>
      <w:r>
        <w:t xml:space="preserve"> A.S. Baker and L.W. Greenham, J. Bone Joint Surg. Am. </w:t>
      </w:r>
      <w:r>
        <w:rPr>
          <w:b/>
          <w:bCs/>
        </w:rPr>
        <w:t>70</w:t>
      </w:r>
      <w:r>
        <w:t>, 1551 (1988).</w:t>
      </w:r>
    </w:p>
    <w:p w14:paraId="2332255D" w14:textId="77777777" w:rsidR="0071637E" w:rsidRDefault="0071637E" w:rsidP="0071637E">
      <w:pPr>
        <w:pStyle w:val="Bibliography"/>
      </w:pPr>
      <w:r>
        <w:rPr>
          <w:vertAlign w:val="superscript"/>
        </w:rPr>
        <w:t>108</w:t>
      </w:r>
      <w:r>
        <w:t xml:space="preserve"> L.R. Hilbert, D. Bagge-Ravn, J. Kold, and L. Gram, Int. Biodeterior. Biodegrad. </w:t>
      </w:r>
      <w:r>
        <w:rPr>
          <w:b/>
          <w:bCs/>
        </w:rPr>
        <w:t>52</w:t>
      </w:r>
      <w:r>
        <w:t>, 175 (2003).</w:t>
      </w:r>
    </w:p>
    <w:p w14:paraId="55D033A8" w14:textId="77777777" w:rsidR="0071637E" w:rsidRDefault="0071637E" w:rsidP="0071637E">
      <w:pPr>
        <w:pStyle w:val="Bibliography"/>
      </w:pPr>
      <w:r>
        <w:rPr>
          <w:vertAlign w:val="superscript"/>
        </w:rPr>
        <w:t>109</w:t>
      </w:r>
      <w:r>
        <w:t xml:space="preserve"> I. Yoda, H. Koseki, M. Tomita, T. Shida, H. Horiuchi, H. Sakoda, and M. Osaki, BMC Microbiol. </w:t>
      </w:r>
      <w:r>
        <w:rPr>
          <w:b/>
          <w:bCs/>
        </w:rPr>
        <w:t>14</w:t>
      </w:r>
      <w:r>
        <w:t>, 234 (2014).</w:t>
      </w:r>
    </w:p>
    <w:p w14:paraId="2F5AA0D4" w14:textId="77777777" w:rsidR="0071637E" w:rsidRDefault="0071637E" w:rsidP="0071637E">
      <w:pPr>
        <w:pStyle w:val="Bibliography"/>
      </w:pPr>
      <w:r>
        <w:rPr>
          <w:vertAlign w:val="superscript"/>
        </w:rPr>
        <w:lastRenderedPageBreak/>
        <w:t>110</w:t>
      </w:r>
      <w:r>
        <w:t xml:space="preserve"> R.J. Crawford, H.K. Webb, V.K. Truong, J. Hasan, and E.P. Ivanova, Adv. Colloid Interface Sci. </w:t>
      </w:r>
      <w:r>
        <w:rPr>
          <w:b/>
          <w:bCs/>
        </w:rPr>
        <w:t>179–182</w:t>
      </w:r>
      <w:r>
        <w:t>, 142 (2012).</w:t>
      </w:r>
    </w:p>
    <w:p w14:paraId="42D8B4F7" w14:textId="77777777" w:rsidR="0071637E" w:rsidRDefault="0071637E" w:rsidP="0071637E">
      <w:pPr>
        <w:pStyle w:val="Bibliography"/>
      </w:pPr>
      <w:r>
        <w:rPr>
          <w:vertAlign w:val="superscript"/>
        </w:rPr>
        <w:t>111</w:t>
      </w:r>
      <w:r>
        <w:t xml:space="preserve"> A. Zabala, L. Blunt, W. Tato, A. Aginagalde, X. Gomez, and I. Llavori, MATEC Web Conf. </w:t>
      </w:r>
      <w:r>
        <w:rPr>
          <w:b/>
          <w:bCs/>
        </w:rPr>
        <w:t>165</w:t>
      </w:r>
      <w:r>
        <w:t>, 14013 (2018).</w:t>
      </w:r>
    </w:p>
    <w:p w14:paraId="0EA33A4E" w14:textId="77777777" w:rsidR="0071637E" w:rsidRDefault="0071637E" w:rsidP="0071637E">
      <w:pPr>
        <w:pStyle w:val="Bibliography"/>
      </w:pPr>
      <w:r>
        <w:rPr>
          <w:vertAlign w:val="superscript"/>
        </w:rPr>
        <w:t>112</w:t>
      </w:r>
      <w:r>
        <w:t xml:space="preserve"> B. Ercan, E. Taylor, E. Alpaslan, and T.J. Webster, Nanotechnology </w:t>
      </w:r>
      <w:r>
        <w:rPr>
          <w:b/>
          <w:bCs/>
        </w:rPr>
        <w:t>22</w:t>
      </w:r>
      <w:r>
        <w:t>, 295102 (2011).</w:t>
      </w:r>
    </w:p>
    <w:p w14:paraId="27007C42" w14:textId="77777777" w:rsidR="0071637E" w:rsidRDefault="0071637E" w:rsidP="0071637E">
      <w:pPr>
        <w:pStyle w:val="Bibliography"/>
      </w:pPr>
      <w:r>
        <w:rPr>
          <w:vertAlign w:val="superscript"/>
        </w:rPr>
        <w:t>113</w:t>
      </w:r>
      <w:r>
        <w:t xml:space="preserve"> W.-Q. Yu, X.-Q. Jiang, L. Xu, Y.-F. Zhao, F.-Q. Zhang, and X. Cao, J. Biomed. Mater. Res. B Appl. Biomater. </w:t>
      </w:r>
      <w:r>
        <w:rPr>
          <w:b/>
          <w:bCs/>
        </w:rPr>
        <w:t>99B</w:t>
      </w:r>
      <w:r>
        <w:t>, 207 (2011).</w:t>
      </w:r>
    </w:p>
    <w:p w14:paraId="58ABB31C" w14:textId="77777777" w:rsidR="0071637E" w:rsidRDefault="0071637E" w:rsidP="0071637E">
      <w:pPr>
        <w:pStyle w:val="Bibliography"/>
      </w:pPr>
      <w:r>
        <w:rPr>
          <w:vertAlign w:val="superscript"/>
        </w:rPr>
        <w:t>114</w:t>
      </w:r>
      <w:r>
        <w:t xml:space="preserve"> A.I. Hochbaum and J. Aizenberg, Nano Lett. </w:t>
      </w:r>
      <w:r>
        <w:rPr>
          <w:b/>
          <w:bCs/>
        </w:rPr>
        <w:t>10</w:t>
      </w:r>
      <w:r>
        <w:t>, 3717 (2010).</w:t>
      </w:r>
    </w:p>
    <w:p w14:paraId="4E032FC8" w14:textId="77777777" w:rsidR="0071637E" w:rsidRDefault="0071637E" w:rsidP="0071637E">
      <w:pPr>
        <w:pStyle w:val="Bibliography"/>
      </w:pPr>
      <w:r>
        <w:rPr>
          <w:vertAlign w:val="superscript"/>
        </w:rPr>
        <w:t>115</w:t>
      </w:r>
      <w:r>
        <w:t xml:space="preserve"> M. Lorenzetti, I. Dogša, T. Stošicki, D. Stopar, M. Kalin, S. Kobe, and S. Novak, ACS Appl. Mater. Interfaces </w:t>
      </w:r>
      <w:r>
        <w:rPr>
          <w:b/>
          <w:bCs/>
        </w:rPr>
        <w:t>7</w:t>
      </w:r>
      <w:r>
        <w:t>, 1644 (2015).</w:t>
      </w:r>
    </w:p>
    <w:p w14:paraId="6B4CFA19" w14:textId="77777777" w:rsidR="0071637E" w:rsidRDefault="0071637E" w:rsidP="0071637E">
      <w:pPr>
        <w:pStyle w:val="Bibliography"/>
      </w:pPr>
      <w:r>
        <w:rPr>
          <w:vertAlign w:val="superscript"/>
        </w:rPr>
        <w:t>116</w:t>
      </w:r>
      <w:r>
        <w:t xml:space="preserve"> K. Anselme, P. Davidson, A.M. Popa, M. Giazzon, M. Liley, and L. Ploux, Acta Biomater. </w:t>
      </w:r>
      <w:r>
        <w:rPr>
          <w:b/>
          <w:bCs/>
        </w:rPr>
        <w:t>6</w:t>
      </w:r>
      <w:r>
        <w:t>, 3824 (2010).</w:t>
      </w:r>
    </w:p>
    <w:p w14:paraId="0323873F" w14:textId="77777777" w:rsidR="0071637E" w:rsidRDefault="0071637E" w:rsidP="0071637E">
      <w:pPr>
        <w:pStyle w:val="Bibliography"/>
      </w:pPr>
      <w:r>
        <w:rPr>
          <w:vertAlign w:val="superscript"/>
        </w:rPr>
        <w:t>117</w:t>
      </w:r>
      <w:r>
        <w:t xml:space="preserve"> S. Wu, F. Zuber, K. Maniura-Weber, J. Brugger, and Q. Ren, J. Nanobiotechnology </w:t>
      </w:r>
      <w:r>
        <w:rPr>
          <w:b/>
          <w:bCs/>
        </w:rPr>
        <w:t>16</w:t>
      </w:r>
      <w:r>
        <w:t>, 20 (2018).</w:t>
      </w:r>
    </w:p>
    <w:p w14:paraId="0508409A" w14:textId="77777777" w:rsidR="0071637E" w:rsidRDefault="0071637E" w:rsidP="0071637E">
      <w:pPr>
        <w:pStyle w:val="Bibliography"/>
      </w:pPr>
      <w:r>
        <w:rPr>
          <w:vertAlign w:val="superscript"/>
        </w:rPr>
        <w:t>118</w:t>
      </w:r>
      <w:r>
        <w:t xml:space="preserve"> X. Li and T. Chen, Phys. Rev. E </w:t>
      </w:r>
      <w:r>
        <w:rPr>
          <w:b/>
          <w:bCs/>
        </w:rPr>
        <w:t>93</w:t>
      </w:r>
      <w:r>
        <w:t>, 052419 (2016).</w:t>
      </w:r>
    </w:p>
    <w:p w14:paraId="28A2F6B7" w14:textId="77777777" w:rsidR="0071637E" w:rsidRDefault="0071637E" w:rsidP="0071637E">
      <w:pPr>
        <w:pStyle w:val="Bibliography"/>
      </w:pPr>
      <w:r>
        <w:rPr>
          <w:vertAlign w:val="superscript"/>
        </w:rPr>
        <w:t>119</w:t>
      </w:r>
      <w:r>
        <w:t xml:space="preserve"> A. Cunha, A.-M. Elie, L. Plawinski, A.P. Serro, A.M. Botelho do Rego, A. Almeida, M.C. Urdaci, M.-C. Durrieu, and R. Vilar, Appl. Surf. Sci. </w:t>
      </w:r>
      <w:r>
        <w:rPr>
          <w:b/>
          <w:bCs/>
        </w:rPr>
        <w:t>360</w:t>
      </w:r>
      <w:r>
        <w:t>, 485 (2016).</w:t>
      </w:r>
    </w:p>
    <w:p w14:paraId="0EDF9FBE" w14:textId="77777777" w:rsidR="0071637E" w:rsidRDefault="0071637E" w:rsidP="0071637E">
      <w:pPr>
        <w:pStyle w:val="Bibliography"/>
      </w:pPr>
      <w:r>
        <w:rPr>
          <w:vertAlign w:val="superscript"/>
        </w:rPr>
        <w:t>120</w:t>
      </w:r>
      <w:r>
        <w:t xml:space="preserve"> C.-W. Chan, L. Carson, G.C. Smith, A. Morelli, and S. Lee, Appl. Surf. Sci. </w:t>
      </w:r>
      <w:r>
        <w:rPr>
          <w:b/>
          <w:bCs/>
        </w:rPr>
        <w:t>404</w:t>
      </w:r>
      <w:r>
        <w:t>, 67 (2017).</w:t>
      </w:r>
    </w:p>
    <w:p w14:paraId="33FFFB60" w14:textId="77777777" w:rsidR="0071637E" w:rsidRDefault="0071637E" w:rsidP="0071637E">
      <w:pPr>
        <w:pStyle w:val="Bibliography"/>
      </w:pPr>
      <w:r>
        <w:rPr>
          <w:vertAlign w:val="superscript"/>
        </w:rPr>
        <w:t>121</w:t>
      </w:r>
      <w:r>
        <w:t xml:space="preserve"> S.D. Puckett, E. Taylor, T. Raimondo, and T.J. Webster, Biomaterials </w:t>
      </w:r>
      <w:r>
        <w:rPr>
          <w:b/>
          <w:bCs/>
        </w:rPr>
        <w:t>31</w:t>
      </w:r>
      <w:r>
        <w:t>, 706 (2010).</w:t>
      </w:r>
    </w:p>
    <w:p w14:paraId="7E5B6EAC" w14:textId="77777777" w:rsidR="0071637E" w:rsidRDefault="0071637E" w:rsidP="0071637E">
      <w:pPr>
        <w:pStyle w:val="Bibliography"/>
      </w:pPr>
      <w:r>
        <w:rPr>
          <w:vertAlign w:val="superscript"/>
        </w:rPr>
        <w:t>122</w:t>
      </w:r>
      <w:r>
        <w:t xml:space="preserve"> L.G. Harris and R.G. Richards, Injury </w:t>
      </w:r>
      <w:r>
        <w:rPr>
          <w:b/>
          <w:bCs/>
        </w:rPr>
        <w:t>37</w:t>
      </w:r>
      <w:r>
        <w:t>, S3 (2006).</w:t>
      </w:r>
    </w:p>
    <w:p w14:paraId="14B1A80C" w14:textId="77777777" w:rsidR="0071637E" w:rsidRDefault="0071637E" w:rsidP="0071637E">
      <w:pPr>
        <w:pStyle w:val="Bibliography"/>
      </w:pPr>
      <w:r>
        <w:rPr>
          <w:vertAlign w:val="superscript"/>
        </w:rPr>
        <w:t>123</w:t>
      </w:r>
      <w:r>
        <w:t xml:space="preserve"> P. Tang, W. Zhang, Y. Wang, B. Zhang, H. Wang, C. Lin, and L. Zhang, J Nanomater. </w:t>
      </w:r>
      <w:r>
        <w:rPr>
          <w:b/>
          <w:bCs/>
        </w:rPr>
        <w:t>2011</w:t>
      </w:r>
      <w:r>
        <w:t>, 2:1 (2011).</w:t>
      </w:r>
    </w:p>
    <w:p w14:paraId="7E889146" w14:textId="77777777" w:rsidR="0071637E" w:rsidRDefault="0071637E" w:rsidP="0071637E">
      <w:pPr>
        <w:pStyle w:val="Bibliography"/>
      </w:pPr>
      <w:r>
        <w:rPr>
          <w:vertAlign w:val="superscript"/>
        </w:rPr>
        <w:t>124</w:t>
      </w:r>
      <w:r>
        <w:t xml:space="preserve"> J.H. Lee, G. Khang, J.W. Lee, and H.B. Lee, J. Colloid Interface Sci. </w:t>
      </w:r>
      <w:r>
        <w:rPr>
          <w:b/>
          <w:bCs/>
        </w:rPr>
        <w:t>205</w:t>
      </w:r>
      <w:r>
        <w:t>, 323 (1998).</w:t>
      </w:r>
    </w:p>
    <w:p w14:paraId="583A1E1E" w14:textId="77777777" w:rsidR="0071637E" w:rsidRDefault="0071637E" w:rsidP="0071637E">
      <w:pPr>
        <w:pStyle w:val="Bibliography"/>
      </w:pPr>
      <w:r>
        <w:rPr>
          <w:vertAlign w:val="superscript"/>
        </w:rPr>
        <w:t>125</w:t>
      </w:r>
      <w:r>
        <w:t xml:space="preserve"> H. Yang and Y. Deng, J. Colloid Interface Sci. </w:t>
      </w:r>
      <w:r>
        <w:rPr>
          <w:b/>
          <w:bCs/>
        </w:rPr>
        <w:t>325</w:t>
      </w:r>
      <w:r>
        <w:t>, 588 (2008).</w:t>
      </w:r>
    </w:p>
    <w:p w14:paraId="48A2501F" w14:textId="77777777" w:rsidR="0071637E" w:rsidRPr="0071637E" w:rsidRDefault="0071637E" w:rsidP="0071637E">
      <w:pPr>
        <w:pStyle w:val="Bibliography"/>
        <w:rPr>
          <w:lang w:val="es-ES"/>
        </w:rPr>
      </w:pPr>
      <w:r>
        <w:rPr>
          <w:vertAlign w:val="superscript"/>
        </w:rPr>
        <w:t>126</w:t>
      </w:r>
      <w:r>
        <w:t xml:space="preserve"> D. Campoccia, L. Montanaro, H. Agheli, D.S. Sutherland, V. Pirini, M.E. Donati, and C.R. Arciola, Int. J. Artif. </w:t>
      </w:r>
      <w:r w:rsidRPr="0071637E">
        <w:rPr>
          <w:lang w:val="es-ES"/>
        </w:rPr>
        <w:t xml:space="preserve">Organs </w:t>
      </w:r>
      <w:r w:rsidRPr="0071637E">
        <w:rPr>
          <w:b/>
          <w:bCs/>
          <w:lang w:val="es-ES"/>
        </w:rPr>
        <w:t>29</w:t>
      </w:r>
      <w:r w:rsidRPr="0071637E">
        <w:rPr>
          <w:lang w:val="es-ES"/>
        </w:rPr>
        <w:t>, 622 (2006).</w:t>
      </w:r>
    </w:p>
    <w:p w14:paraId="15E88C55" w14:textId="77777777" w:rsidR="0071637E" w:rsidRPr="0071637E" w:rsidRDefault="0071637E" w:rsidP="0071637E">
      <w:pPr>
        <w:pStyle w:val="Bibliography"/>
        <w:rPr>
          <w:lang w:val="es-ES"/>
        </w:rPr>
      </w:pPr>
      <w:r w:rsidRPr="0071637E">
        <w:rPr>
          <w:vertAlign w:val="superscript"/>
          <w:lang w:val="es-ES"/>
        </w:rPr>
        <w:t>127</w:t>
      </w:r>
      <w:r w:rsidRPr="0071637E">
        <w:rPr>
          <w:lang w:val="es-ES"/>
        </w:rPr>
        <w:t xml:space="preserve"> L. Visai, L. De Nardo, C. Punta, L. Melone, A. Cigada, M. Imbriani, and C.R. Arciola, Int. J. Artif. Organs </w:t>
      </w:r>
      <w:r w:rsidRPr="0071637E">
        <w:rPr>
          <w:b/>
          <w:bCs/>
          <w:lang w:val="es-ES"/>
        </w:rPr>
        <w:t>34</w:t>
      </w:r>
      <w:r w:rsidRPr="0071637E">
        <w:rPr>
          <w:lang w:val="es-ES"/>
        </w:rPr>
        <w:t>, 929 (2011).</w:t>
      </w:r>
    </w:p>
    <w:p w14:paraId="155C4EE8" w14:textId="77777777" w:rsidR="0071637E" w:rsidRDefault="0071637E" w:rsidP="0071637E">
      <w:pPr>
        <w:pStyle w:val="Bibliography"/>
      </w:pPr>
      <w:r w:rsidRPr="0071637E">
        <w:rPr>
          <w:vertAlign w:val="superscript"/>
          <w:lang w:val="es-ES"/>
        </w:rPr>
        <w:t>128</w:t>
      </w:r>
      <w:r w:rsidRPr="0071637E">
        <w:rPr>
          <w:lang w:val="es-ES"/>
        </w:rPr>
        <w:t xml:space="preserve"> B. Del Curto, M.F. Brunella, C. Giordano, M.P. Pedeferri, V. Valtulina, L. Visai, and A. Cigada, Int. J. Artif. </w:t>
      </w:r>
      <w:r>
        <w:t xml:space="preserve">Organs </w:t>
      </w:r>
      <w:r>
        <w:rPr>
          <w:b/>
          <w:bCs/>
        </w:rPr>
        <w:t>28</w:t>
      </w:r>
      <w:r>
        <w:t>, 718 (2005).</w:t>
      </w:r>
    </w:p>
    <w:p w14:paraId="114BCC56" w14:textId="77777777" w:rsidR="0071637E" w:rsidRDefault="0071637E" w:rsidP="0071637E">
      <w:pPr>
        <w:pStyle w:val="Bibliography"/>
      </w:pPr>
      <w:r>
        <w:rPr>
          <w:vertAlign w:val="superscript"/>
        </w:rPr>
        <w:t>129</w:t>
      </w:r>
      <w:r>
        <w:t xml:space="preserve"> C. Giordano, E. Saino, L. Rimondini, M.P. Pedeferri, L. Visai, A. Cigada, and R. Chiesa, Colloids Surf. B Biointerfaces </w:t>
      </w:r>
      <w:r>
        <w:rPr>
          <w:b/>
          <w:bCs/>
        </w:rPr>
        <w:t>88</w:t>
      </w:r>
      <w:r>
        <w:t>, 648 (2011).</w:t>
      </w:r>
    </w:p>
    <w:p w14:paraId="23EABF9C" w14:textId="77777777" w:rsidR="0071637E" w:rsidRDefault="0071637E" w:rsidP="0071637E">
      <w:pPr>
        <w:pStyle w:val="Bibliography"/>
      </w:pPr>
      <w:r>
        <w:rPr>
          <w:vertAlign w:val="superscript"/>
        </w:rPr>
        <w:t>130</w:t>
      </w:r>
      <w:r>
        <w:t xml:space="preserve"> C.-C. Chu and D.F. Williams, Am. J. Surg. </w:t>
      </w:r>
      <w:r>
        <w:rPr>
          <w:b/>
          <w:bCs/>
        </w:rPr>
        <w:t>147</w:t>
      </w:r>
      <w:r>
        <w:t>, 197 (1984).</w:t>
      </w:r>
    </w:p>
    <w:p w14:paraId="7FC57845" w14:textId="77777777" w:rsidR="0071637E" w:rsidRDefault="0071637E" w:rsidP="0071637E">
      <w:pPr>
        <w:pStyle w:val="Bibliography"/>
      </w:pPr>
      <w:r>
        <w:rPr>
          <w:vertAlign w:val="superscript"/>
        </w:rPr>
        <w:t>131</w:t>
      </w:r>
      <w:r>
        <w:t xml:space="preserve"> M.J. Hajipour, K.M. Fromm, A. Akbar Ashkarran, D. Jimenez de Aberasturi, I.R. de Larramendi, T. Rojo, V. Serpooshan, W.J. Parak, and M. Mahmoudi, Trends Biotechnol. </w:t>
      </w:r>
      <w:r>
        <w:rPr>
          <w:b/>
          <w:bCs/>
        </w:rPr>
        <w:t>30</w:t>
      </w:r>
      <w:r>
        <w:t>, 499 (2012).</w:t>
      </w:r>
    </w:p>
    <w:p w14:paraId="55A3DC89" w14:textId="77777777" w:rsidR="0071637E" w:rsidRDefault="0071637E" w:rsidP="0071637E">
      <w:pPr>
        <w:pStyle w:val="Bibliography"/>
      </w:pPr>
      <w:r>
        <w:rPr>
          <w:vertAlign w:val="superscript"/>
        </w:rPr>
        <w:t>132</w:t>
      </w:r>
      <w:r>
        <w:t xml:space="preserve"> S.Y. Liau, D.C. Read, W.J. Pugh, J.R. Furr, and A.D. Russell, Lett. Appl. Microbiol. </w:t>
      </w:r>
      <w:r>
        <w:rPr>
          <w:b/>
          <w:bCs/>
        </w:rPr>
        <w:t>25</w:t>
      </w:r>
      <w:r>
        <w:t>, 279 (1997).</w:t>
      </w:r>
    </w:p>
    <w:p w14:paraId="0A505C26" w14:textId="77777777" w:rsidR="0071637E" w:rsidRDefault="0071637E" w:rsidP="0071637E">
      <w:pPr>
        <w:pStyle w:val="Bibliography"/>
      </w:pPr>
      <w:r>
        <w:rPr>
          <w:vertAlign w:val="superscript"/>
        </w:rPr>
        <w:t>133</w:t>
      </w:r>
      <w:r>
        <w:t xml:space="preserve"> J.R. Morones, J.L. Elechiguerra, A. Camacho, K. Holt, J.B. Kouri, J.T. Ramírez, and M.J. Yacaman, Nanotechnology </w:t>
      </w:r>
      <w:r>
        <w:rPr>
          <w:b/>
          <w:bCs/>
        </w:rPr>
        <w:t>16</w:t>
      </w:r>
      <w:r>
        <w:t>, 2346 (2005).</w:t>
      </w:r>
    </w:p>
    <w:p w14:paraId="47EBD241" w14:textId="77777777" w:rsidR="0071637E" w:rsidRDefault="0071637E" w:rsidP="0071637E">
      <w:pPr>
        <w:pStyle w:val="Bibliography"/>
      </w:pPr>
      <w:r>
        <w:rPr>
          <w:vertAlign w:val="superscript"/>
        </w:rPr>
        <w:t>134</w:t>
      </w:r>
      <w:r>
        <w:t xml:space="preserve"> I. Sondi and B. Salopek-Sondi, J. Colloid Interface Sci. </w:t>
      </w:r>
      <w:r>
        <w:rPr>
          <w:b/>
          <w:bCs/>
        </w:rPr>
        <w:t>275</w:t>
      </w:r>
      <w:r>
        <w:t>, 177 (2004).</w:t>
      </w:r>
    </w:p>
    <w:p w14:paraId="3CEDE726" w14:textId="77777777" w:rsidR="0071637E" w:rsidRDefault="0071637E" w:rsidP="0071637E">
      <w:pPr>
        <w:pStyle w:val="Bibliography"/>
      </w:pPr>
      <w:r>
        <w:rPr>
          <w:vertAlign w:val="superscript"/>
        </w:rPr>
        <w:t>135</w:t>
      </w:r>
      <w:r>
        <w:t xml:space="preserve"> X.-H.N. Xu, W.J. Brownlow, S.V. Kyriacou, Q. Wan, and J.J. Viola, Biochemistry </w:t>
      </w:r>
      <w:r>
        <w:rPr>
          <w:b/>
          <w:bCs/>
        </w:rPr>
        <w:t>43</w:t>
      </w:r>
      <w:r>
        <w:t>, 10400 (2004).</w:t>
      </w:r>
    </w:p>
    <w:p w14:paraId="0DC966FD" w14:textId="77777777" w:rsidR="0071637E" w:rsidRDefault="0071637E" w:rsidP="0071637E">
      <w:pPr>
        <w:pStyle w:val="Bibliography"/>
      </w:pPr>
      <w:r>
        <w:rPr>
          <w:vertAlign w:val="superscript"/>
        </w:rPr>
        <w:t>136</w:t>
      </w:r>
      <w:r>
        <w:t xml:space="preserve"> G. Borkow and J. Gabbay, (2009).</w:t>
      </w:r>
    </w:p>
    <w:p w14:paraId="0280A4A5" w14:textId="77777777" w:rsidR="0071637E" w:rsidRDefault="0071637E" w:rsidP="0071637E">
      <w:pPr>
        <w:pStyle w:val="Bibliography"/>
      </w:pPr>
      <w:r>
        <w:rPr>
          <w:vertAlign w:val="superscript"/>
        </w:rPr>
        <w:t>137</w:t>
      </w:r>
      <w:r>
        <w:t xml:space="preserve"> A.K. Chatterjee, R. Chakraborty, and T. Basu, Nanotechnology </w:t>
      </w:r>
      <w:r>
        <w:rPr>
          <w:b/>
          <w:bCs/>
        </w:rPr>
        <w:t>25</w:t>
      </w:r>
      <w:r>
        <w:t>, 135101 (2014).</w:t>
      </w:r>
    </w:p>
    <w:p w14:paraId="1C391247" w14:textId="77777777" w:rsidR="0071637E" w:rsidRDefault="0071637E" w:rsidP="0071637E">
      <w:pPr>
        <w:pStyle w:val="Bibliography"/>
      </w:pPr>
      <w:r w:rsidRPr="0071637E">
        <w:rPr>
          <w:vertAlign w:val="superscript"/>
          <w:lang w:val="es-ES"/>
        </w:rPr>
        <w:t>138</w:t>
      </w:r>
      <w:r w:rsidRPr="0071637E">
        <w:rPr>
          <w:lang w:val="es-ES"/>
        </w:rPr>
        <w:t xml:space="preserve"> L.F. Espinosa-Cristóbal, G.A. Martínez-Castañón, R.E. Martínez-Martínez, J.P. Loyola-Rodríguez, N. Patiño-Marín, J.F. Reyes-Macías, and F. Ruiz, Mater. </w:t>
      </w:r>
      <w:r>
        <w:t xml:space="preserve">Lett. </w:t>
      </w:r>
      <w:r>
        <w:rPr>
          <w:b/>
          <w:bCs/>
        </w:rPr>
        <w:t>63</w:t>
      </w:r>
      <w:r>
        <w:t>, 2603 (2009).</w:t>
      </w:r>
    </w:p>
    <w:p w14:paraId="547EFA72" w14:textId="77777777" w:rsidR="0071637E" w:rsidRDefault="0071637E" w:rsidP="0071637E">
      <w:pPr>
        <w:pStyle w:val="Bibliography"/>
      </w:pPr>
      <w:r>
        <w:rPr>
          <w:vertAlign w:val="superscript"/>
        </w:rPr>
        <w:lastRenderedPageBreak/>
        <w:t>139</w:t>
      </w:r>
      <w:r>
        <w:t xml:space="preserve"> L. Juan, Z. Zhimin, M. Anchun, L. Lei, and Z. Jingchao, Int. J. Nanomedicine </w:t>
      </w:r>
      <w:r>
        <w:rPr>
          <w:b/>
          <w:bCs/>
        </w:rPr>
        <w:t>5</w:t>
      </w:r>
      <w:r>
        <w:t>, 261 (2010).</w:t>
      </w:r>
    </w:p>
    <w:p w14:paraId="265AD14A" w14:textId="77777777" w:rsidR="0071637E" w:rsidRDefault="0071637E" w:rsidP="0071637E">
      <w:pPr>
        <w:pStyle w:val="Bibliography"/>
      </w:pPr>
      <w:r>
        <w:rPr>
          <w:vertAlign w:val="superscript"/>
        </w:rPr>
        <w:t>140</w:t>
      </w:r>
      <w:r>
        <w:t xml:space="preserve"> L. Zhao, H. Wang, K. Huo, L. Cui, W. Zhang, H. Ni, Y. Zhang, Z. Wu, and P.K. Chu, Biomaterials </w:t>
      </w:r>
      <w:r>
        <w:rPr>
          <w:b/>
          <w:bCs/>
        </w:rPr>
        <w:t>32</w:t>
      </w:r>
      <w:r>
        <w:t>, 5706 (2011).</w:t>
      </w:r>
    </w:p>
    <w:p w14:paraId="051BD09D" w14:textId="77777777" w:rsidR="0071637E" w:rsidRDefault="0071637E" w:rsidP="0071637E">
      <w:pPr>
        <w:pStyle w:val="Bibliography"/>
      </w:pPr>
      <w:r>
        <w:rPr>
          <w:vertAlign w:val="superscript"/>
        </w:rPr>
        <w:t>141</w:t>
      </w:r>
      <w:r>
        <w:t xml:space="preserve"> A. Mo, J. Liao, W. Xu, S. Xian, Y. Li, and S. Bai, Appl. Surf. Sci. </w:t>
      </w:r>
      <w:r>
        <w:rPr>
          <w:b/>
          <w:bCs/>
        </w:rPr>
        <w:t>255</w:t>
      </w:r>
      <w:r>
        <w:t>, 435 (2008).</w:t>
      </w:r>
    </w:p>
    <w:p w14:paraId="171ECA84" w14:textId="77777777" w:rsidR="0071637E" w:rsidRDefault="0071637E" w:rsidP="0071637E">
      <w:pPr>
        <w:pStyle w:val="Bibliography"/>
      </w:pPr>
      <w:r>
        <w:rPr>
          <w:vertAlign w:val="superscript"/>
        </w:rPr>
        <w:t>142</w:t>
      </w:r>
      <w:r>
        <w:t xml:space="preserve"> R. Sinha, R. Karan, A. Sinha, and S.K. Khare, Bioresour. Technol. </w:t>
      </w:r>
      <w:r>
        <w:rPr>
          <w:b/>
          <w:bCs/>
        </w:rPr>
        <w:t>102</w:t>
      </w:r>
      <w:r>
        <w:t>, 1516 (2011).</w:t>
      </w:r>
    </w:p>
    <w:p w14:paraId="134BD544" w14:textId="77777777" w:rsidR="0071637E" w:rsidRDefault="0071637E" w:rsidP="0071637E">
      <w:pPr>
        <w:pStyle w:val="Bibliography"/>
      </w:pPr>
      <w:r>
        <w:rPr>
          <w:vertAlign w:val="superscript"/>
        </w:rPr>
        <w:t>143</w:t>
      </w:r>
      <w:r>
        <w:t xml:space="preserve"> S. Parham, D.H.B. Wicaksono, S. Bagherbaigi, S.L. Lee, and H. Nur, J. Chin. Chem. Soc. </w:t>
      </w:r>
      <w:r>
        <w:rPr>
          <w:b/>
          <w:bCs/>
        </w:rPr>
        <w:t>63</w:t>
      </w:r>
      <w:r>
        <w:t>, 385 (2016).</w:t>
      </w:r>
    </w:p>
    <w:p w14:paraId="5F4144BA" w14:textId="77777777" w:rsidR="0071637E" w:rsidRDefault="0071637E" w:rsidP="0071637E">
      <w:pPr>
        <w:pStyle w:val="Bibliography"/>
      </w:pPr>
      <w:r>
        <w:rPr>
          <w:vertAlign w:val="superscript"/>
        </w:rPr>
        <w:t>144</w:t>
      </w:r>
      <w:r>
        <w:t xml:space="preserve"> Y.N. Slavin, J. Asnis, U.O. Häfeli, and H. Bach, J. Nanobiotechnology </w:t>
      </w:r>
      <w:r>
        <w:rPr>
          <w:b/>
          <w:bCs/>
        </w:rPr>
        <w:t>15</w:t>
      </w:r>
      <w:r>
        <w:t>, 65 (2017).</w:t>
      </w:r>
    </w:p>
    <w:p w14:paraId="65F68828" w14:textId="77777777" w:rsidR="0071637E" w:rsidRDefault="0071637E" w:rsidP="0071637E">
      <w:pPr>
        <w:pStyle w:val="Bibliography"/>
      </w:pPr>
      <w:r>
        <w:rPr>
          <w:vertAlign w:val="superscript"/>
        </w:rPr>
        <w:t>145</w:t>
      </w:r>
      <w:r>
        <w:t xml:space="preserve"> S.M. Dizaj, F. Lotfipour, M. Barzegar-Jalali, M.H. Zarrintan, and K. Adibkia, Mater. Sci. Eng. C </w:t>
      </w:r>
      <w:r>
        <w:rPr>
          <w:b/>
          <w:bCs/>
        </w:rPr>
        <w:t>44</w:t>
      </w:r>
      <w:r>
        <w:t>, 278 (2014).</w:t>
      </w:r>
    </w:p>
    <w:p w14:paraId="3DD258A6" w14:textId="77777777" w:rsidR="0071637E" w:rsidRDefault="0071637E" w:rsidP="0071637E">
      <w:pPr>
        <w:pStyle w:val="Bibliography"/>
      </w:pPr>
      <w:r>
        <w:rPr>
          <w:vertAlign w:val="superscript"/>
        </w:rPr>
        <w:t>146</w:t>
      </w:r>
      <w:r>
        <w:t xml:space="preserve"> S. Stankic, S. Suman, F. Haque, and J. Vidic, J. Nanobiotechnology </w:t>
      </w:r>
      <w:r>
        <w:rPr>
          <w:b/>
          <w:bCs/>
        </w:rPr>
        <w:t>14</w:t>
      </w:r>
      <w:r>
        <w:t>, 73 (2016).</w:t>
      </w:r>
    </w:p>
    <w:p w14:paraId="499FA448" w14:textId="77777777" w:rsidR="0071637E" w:rsidRDefault="0071637E" w:rsidP="0071637E">
      <w:pPr>
        <w:pStyle w:val="Bibliography"/>
      </w:pPr>
      <w:r>
        <w:rPr>
          <w:vertAlign w:val="superscript"/>
        </w:rPr>
        <w:t>147</w:t>
      </w:r>
      <w:r>
        <w:t xml:space="preserve"> H. Qin, H. Cao, Y. Zhao, G. Jin, M. Cheng, J. Wang, Y. Jiang, Z. An, X. Zhang, and X. Liu, ACS Appl. Mater. Interfaces </w:t>
      </w:r>
      <w:r>
        <w:rPr>
          <w:b/>
          <w:bCs/>
        </w:rPr>
        <w:t>7</w:t>
      </w:r>
      <w:r>
        <w:t>, 10785 (2015).</w:t>
      </w:r>
    </w:p>
    <w:p w14:paraId="0C6E3F0B" w14:textId="77777777" w:rsidR="0071637E" w:rsidRDefault="0071637E" w:rsidP="0071637E">
      <w:pPr>
        <w:pStyle w:val="Bibliography"/>
      </w:pPr>
      <w:r>
        <w:rPr>
          <w:vertAlign w:val="superscript"/>
        </w:rPr>
        <w:t>148</w:t>
      </w:r>
      <w:r>
        <w:t xml:space="preserve"> S. Mei, H. Wang, W. Wang, L. Tong, H. Pan, C. Ruan, Q. Ma, M. Liu, H. Yang, L. Zhang, Y. Cheng, Y. Zhang, L. Zhao, and P.K. Chu, Biomaterials </w:t>
      </w:r>
      <w:r>
        <w:rPr>
          <w:b/>
          <w:bCs/>
        </w:rPr>
        <w:t>35</w:t>
      </w:r>
      <w:r>
        <w:t>, 4255 (2014).</w:t>
      </w:r>
    </w:p>
    <w:p w14:paraId="7C753726" w14:textId="77777777" w:rsidR="0071637E" w:rsidRDefault="0071637E" w:rsidP="0071637E">
      <w:pPr>
        <w:pStyle w:val="Bibliography"/>
      </w:pPr>
      <w:r>
        <w:rPr>
          <w:vertAlign w:val="superscript"/>
        </w:rPr>
        <w:t>149</w:t>
      </w:r>
      <w:r>
        <w:t xml:space="preserve"> Y. Zheng, J. Li, X. Liu, and J. Sun, Int. J. Nanomedicine </w:t>
      </w:r>
      <w:r>
        <w:rPr>
          <w:b/>
          <w:bCs/>
        </w:rPr>
        <w:t>7</w:t>
      </w:r>
      <w:r>
        <w:t>, 875 (2012).</w:t>
      </w:r>
    </w:p>
    <w:p w14:paraId="37D1A8D0" w14:textId="77777777" w:rsidR="0071637E" w:rsidRDefault="0071637E" w:rsidP="0071637E">
      <w:pPr>
        <w:pStyle w:val="Bibliography"/>
      </w:pPr>
      <w:r>
        <w:rPr>
          <w:vertAlign w:val="superscript"/>
        </w:rPr>
        <w:t>150</w:t>
      </w:r>
      <w:r>
        <w:t xml:space="preserve"> D. Jedrzejczyk, T. Zdziech, and M. Hajduga, Met </w:t>
      </w:r>
      <w:r>
        <w:rPr>
          <w:b/>
          <w:bCs/>
        </w:rPr>
        <w:t>2012</w:t>
      </w:r>
      <w:r>
        <w:t>, 1 (2012).</w:t>
      </w:r>
    </w:p>
    <w:p w14:paraId="0145FEB8" w14:textId="77777777" w:rsidR="0071637E" w:rsidRDefault="0071637E" w:rsidP="0071637E">
      <w:pPr>
        <w:pStyle w:val="Bibliography"/>
      </w:pPr>
      <w:r>
        <w:rPr>
          <w:vertAlign w:val="superscript"/>
        </w:rPr>
        <w:t>151</w:t>
      </w:r>
      <w:r>
        <w:t xml:space="preserve"> Y. Zhu, H. Cao, S. Qiao, M. Wang, Y. Gu, H. Luo, F. Meng, X. Liu, and H. Lai, Int. J. Nanomedicine </w:t>
      </w:r>
      <w:r>
        <w:rPr>
          <w:b/>
          <w:bCs/>
        </w:rPr>
        <w:t>10</w:t>
      </w:r>
      <w:r>
        <w:t>, 6659 (2015).</w:t>
      </w:r>
    </w:p>
    <w:p w14:paraId="7549936F" w14:textId="77777777" w:rsidR="0071637E" w:rsidRDefault="0071637E" w:rsidP="0071637E">
      <w:pPr>
        <w:pStyle w:val="Bibliography"/>
      </w:pPr>
      <w:r>
        <w:rPr>
          <w:vertAlign w:val="superscript"/>
        </w:rPr>
        <w:t>152</w:t>
      </w:r>
      <w:r>
        <w:t xml:space="preserve"> G. Jin, H. Qin, H. Cao, S. Qian, Y. Zhao, X. Peng, X. Zhang, X. Liu, and P.K. Chu, Biomaterials </w:t>
      </w:r>
      <w:r>
        <w:rPr>
          <w:b/>
          <w:bCs/>
        </w:rPr>
        <w:t>35</w:t>
      </w:r>
      <w:r>
        <w:t>, 7699 (2014).</w:t>
      </w:r>
    </w:p>
    <w:p w14:paraId="22AA0B2E" w14:textId="77777777" w:rsidR="0071637E" w:rsidRDefault="0071637E" w:rsidP="0071637E">
      <w:pPr>
        <w:pStyle w:val="Bibliography"/>
      </w:pPr>
      <w:r>
        <w:rPr>
          <w:vertAlign w:val="superscript"/>
        </w:rPr>
        <w:t>153</w:t>
      </w:r>
      <w:r>
        <w:t xml:space="preserve"> H. Cao, W. Zhang, F. Meng, J. Guo, D. Wang, S. Qian, X. Jiang, X. Liu, and P.K. Chu, ACS Appl. Mater. Interfaces </w:t>
      </w:r>
      <w:r>
        <w:rPr>
          <w:b/>
          <w:bCs/>
        </w:rPr>
        <w:t>9</w:t>
      </w:r>
      <w:r>
        <w:t>, 5149 (2017).</w:t>
      </w:r>
    </w:p>
    <w:p w14:paraId="707B9A7B" w14:textId="77777777" w:rsidR="0071637E" w:rsidRDefault="0071637E" w:rsidP="0071637E">
      <w:pPr>
        <w:pStyle w:val="Bibliography"/>
      </w:pPr>
      <w:r>
        <w:rPr>
          <w:vertAlign w:val="superscript"/>
        </w:rPr>
        <w:t>154</w:t>
      </w:r>
      <w:r>
        <w:t xml:space="preserve"> I. Lampé, D. Beke, S. Biri, I. Csarnovics, A. Csik, Z. Dombrádi, P. Hajdu, V. Hegedűs, R. Rácz, I. Varga, and C. Hegedűs, Int. J. Nanomedicine </w:t>
      </w:r>
      <w:r>
        <w:rPr>
          <w:b/>
          <w:bCs/>
        </w:rPr>
        <w:t>14</w:t>
      </w:r>
      <w:r>
        <w:t>, 4709 (2019).</w:t>
      </w:r>
    </w:p>
    <w:p w14:paraId="50E2586B" w14:textId="77777777" w:rsidR="0071637E" w:rsidRDefault="0071637E" w:rsidP="0071637E">
      <w:pPr>
        <w:pStyle w:val="Bibliography"/>
      </w:pPr>
      <w:r>
        <w:rPr>
          <w:vertAlign w:val="superscript"/>
        </w:rPr>
        <w:t>155</w:t>
      </w:r>
      <w:r>
        <w:t xml:space="preserve"> G. Wang, W. Jin, A.M. Qasim, A. Gao, X. Peng, W. Li, H. Feng, and P.K. Chu, Biomaterials </w:t>
      </w:r>
      <w:r>
        <w:rPr>
          <w:b/>
          <w:bCs/>
        </w:rPr>
        <w:t>124</w:t>
      </w:r>
      <w:r>
        <w:t>, 25 (2017).</w:t>
      </w:r>
    </w:p>
    <w:p w14:paraId="1666E4E7" w14:textId="77777777" w:rsidR="0071637E" w:rsidRDefault="0071637E" w:rsidP="0071637E">
      <w:pPr>
        <w:pStyle w:val="Bibliography"/>
      </w:pPr>
      <w:r>
        <w:rPr>
          <w:vertAlign w:val="superscript"/>
        </w:rPr>
        <w:t>156</w:t>
      </w:r>
      <w:r>
        <w:t xml:space="preserve"> C. Zhu, N.-R. Bao, S. Chen, and J.-N. Zhao, Appl. Surf. Sci. </w:t>
      </w:r>
      <w:r>
        <w:rPr>
          <w:b/>
          <w:bCs/>
        </w:rPr>
        <w:t>389</w:t>
      </w:r>
      <w:r>
        <w:t>, 7 (2016).</w:t>
      </w:r>
    </w:p>
    <w:p w14:paraId="04683834" w14:textId="77777777" w:rsidR="0071637E" w:rsidRDefault="0071637E" w:rsidP="0071637E">
      <w:pPr>
        <w:pStyle w:val="Bibliography"/>
      </w:pPr>
      <w:r>
        <w:rPr>
          <w:vertAlign w:val="superscript"/>
        </w:rPr>
        <w:t>157</w:t>
      </w:r>
      <w:r>
        <w:t xml:space="preserve"> X. Hou, D. Mao, H. Ma, Y. Ai, X. Zhao, J. Deng, D. Li, and B. Liao, Mater. Lett. </w:t>
      </w:r>
      <w:r>
        <w:rPr>
          <w:b/>
          <w:bCs/>
        </w:rPr>
        <w:t>161</w:t>
      </w:r>
      <w:r>
        <w:t>, 309 (2015).</w:t>
      </w:r>
    </w:p>
    <w:p w14:paraId="2D40E4E7" w14:textId="77777777" w:rsidR="0071637E" w:rsidRDefault="0071637E" w:rsidP="0071637E">
      <w:pPr>
        <w:pStyle w:val="Bibliography"/>
      </w:pPr>
      <w:r>
        <w:rPr>
          <w:vertAlign w:val="superscript"/>
        </w:rPr>
        <w:t>158</w:t>
      </w:r>
      <w:r>
        <w:t xml:space="preserve"> X. Hou, H. Ma, F. Liu, J. Deng, Y. Ai, X. Zhao, D. Mao, D. Li, and B. Liao, J. Hazard. Mater. </w:t>
      </w:r>
      <w:r>
        <w:rPr>
          <w:b/>
          <w:bCs/>
        </w:rPr>
        <w:t>299</w:t>
      </w:r>
      <w:r>
        <w:t>, 59 (2015).</w:t>
      </w:r>
    </w:p>
    <w:p w14:paraId="2D9A4CBC" w14:textId="77777777" w:rsidR="0071637E" w:rsidRDefault="0071637E" w:rsidP="0071637E">
      <w:pPr>
        <w:pStyle w:val="Bibliography"/>
      </w:pPr>
      <w:r>
        <w:rPr>
          <w:vertAlign w:val="superscript"/>
        </w:rPr>
        <w:t>159</w:t>
      </w:r>
      <w:r>
        <w:t xml:space="preserve"> S. Qiao, H. Cao, X. Zhao, H. Lo, L. Zhuang, Y. Gu, J. Shi, X. Liu, and H. Lai, Int. J. Nanomedicine </w:t>
      </w:r>
      <w:r>
        <w:rPr>
          <w:b/>
          <w:bCs/>
        </w:rPr>
        <w:t>10</w:t>
      </w:r>
      <w:r>
        <w:t>, 653 (2015).</w:t>
      </w:r>
    </w:p>
    <w:p w14:paraId="137E8178" w14:textId="77777777" w:rsidR="0071637E" w:rsidRDefault="0071637E" w:rsidP="0071637E">
      <w:pPr>
        <w:pStyle w:val="Bibliography"/>
      </w:pPr>
      <w:r w:rsidRPr="0071637E">
        <w:rPr>
          <w:vertAlign w:val="superscript"/>
          <w:lang w:val="es-ES"/>
        </w:rPr>
        <w:t>160</w:t>
      </w:r>
      <w:r w:rsidRPr="0071637E">
        <w:rPr>
          <w:lang w:val="es-ES"/>
        </w:rPr>
        <w:t xml:space="preserve"> J. Osés, J.F. Palacio, S. Kulkarni, A. Medrano, J.A. García, and R. Rodríguez, Appl. </w:t>
      </w:r>
      <w:r>
        <w:t xml:space="preserve">Surf. Sci. </w:t>
      </w:r>
      <w:r>
        <w:rPr>
          <w:b/>
          <w:bCs/>
        </w:rPr>
        <w:t>310</w:t>
      </w:r>
      <w:r>
        <w:t>, 56 (2014).</w:t>
      </w:r>
    </w:p>
    <w:p w14:paraId="7739A2C5" w14:textId="77777777" w:rsidR="0071637E" w:rsidRDefault="0071637E" w:rsidP="0071637E">
      <w:pPr>
        <w:pStyle w:val="Bibliography"/>
      </w:pPr>
      <w:r>
        <w:rPr>
          <w:vertAlign w:val="superscript"/>
        </w:rPr>
        <w:t>161</w:t>
      </w:r>
      <w:r>
        <w:t xml:space="preserve"> P. Zhang, Z. Zhang, and W. Li, J Nanomater. </w:t>
      </w:r>
      <w:r>
        <w:rPr>
          <w:b/>
          <w:bCs/>
        </w:rPr>
        <w:t>2013</w:t>
      </w:r>
      <w:r>
        <w:t>, 2:2 (2013).</w:t>
      </w:r>
    </w:p>
    <w:p w14:paraId="79265906" w14:textId="77777777" w:rsidR="0071637E" w:rsidRDefault="0071637E" w:rsidP="0071637E">
      <w:pPr>
        <w:pStyle w:val="Bibliography"/>
      </w:pPr>
      <w:r>
        <w:rPr>
          <w:vertAlign w:val="superscript"/>
        </w:rPr>
        <w:t>162</w:t>
      </w:r>
      <w:r>
        <w:t xml:space="preserve"> R. Chen, H. Ni, H. Zhang, G. Yue, W. Zhan, and P. Xiong, Vacuum </w:t>
      </w:r>
      <w:r>
        <w:rPr>
          <w:b/>
          <w:bCs/>
        </w:rPr>
        <w:t>89</w:t>
      </w:r>
      <w:r>
        <w:t>, 249 (2013).</w:t>
      </w:r>
    </w:p>
    <w:p w14:paraId="4F3225F4" w14:textId="77777777" w:rsidR="0071637E" w:rsidRDefault="0071637E" w:rsidP="0071637E">
      <w:pPr>
        <w:pStyle w:val="Bibliography"/>
      </w:pPr>
      <w:r>
        <w:rPr>
          <w:vertAlign w:val="superscript"/>
        </w:rPr>
        <w:t>163</w:t>
      </w:r>
      <w:r>
        <w:t xml:space="preserve"> H. Cao, X. Liu, F. Meng, and P.K. Chu, Biomaterials </w:t>
      </w:r>
      <w:r>
        <w:rPr>
          <w:b/>
          <w:bCs/>
        </w:rPr>
        <w:t>32</w:t>
      </w:r>
      <w:r>
        <w:t>, 693 (2011).</w:t>
      </w:r>
    </w:p>
    <w:p w14:paraId="51E6D556" w14:textId="77777777" w:rsidR="0071637E" w:rsidRDefault="0071637E" w:rsidP="0071637E">
      <w:pPr>
        <w:pStyle w:val="Bibliography"/>
      </w:pPr>
      <w:r>
        <w:rPr>
          <w:vertAlign w:val="superscript"/>
        </w:rPr>
        <w:t>164</w:t>
      </w:r>
      <w:r>
        <w:t xml:space="preserve"> J. Zhao, H.J. Feng, H.Q. Tang, and J.H. Zheng, Surf. Coat. Technol. </w:t>
      </w:r>
      <w:r>
        <w:rPr>
          <w:b/>
          <w:bCs/>
        </w:rPr>
        <w:t>201</w:t>
      </w:r>
      <w:r>
        <w:t>, 5676 (2007).</w:t>
      </w:r>
    </w:p>
    <w:p w14:paraId="1F9319F6" w14:textId="77777777" w:rsidR="0071637E" w:rsidRDefault="0071637E" w:rsidP="0071637E">
      <w:pPr>
        <w:pStyle w:val="Bibliography"/>
      </w:pPr>
      <w:r>
        <w:rPr>
          <w:vertAlign w:val="superscript"/>
        </w:rPr>
        <w:t>165</w:t>
      </w:r>
      <w:r>
        <w:t xml:space="preserve"> H.Q. Tang, T. Liu, X. Liu, H.Q. Gu, and J. Zhao, Nucl. Instrum. Methods Phys. Res. Sect. B Beam Interact. Mater. At. </w:t>
      </w:r>
      <w:r>
        <w:rPr>
          <w:b/>
          <w:bCs/>
        </w:rPr>
        <w:t>255</w:t>
      </w:r>
      <w:r>
        <w:t>, 304 (2007).</w:t>
      </w:r>
    </w:p>
    <w:p w14:paraId="6957C469" w14:textId="77777777" w:rsidR="0071637E" w:rsidRDefault="0071637E" w:rsidP="0071637E">
      <w:pPr>
        <w:pStyle w:val="Bibliography"/>
      </w:pPr>
      <w:r>
        <w:rPr>
          <w:vertAlign w:val="superscript"/>
        </w:rPr>
        <w:t>166</w:t>
      </w:r>
      <w:r>
        <w:t xml:space="preserve"> G. Jin, H. Qin, H. Cao, Y. Qiao, Y. Zhao, X. Peng, X. Zhang, X. Liu, and P.K. Chu, Biomaterials </w:t>
      </w:r>
      <w:r>
        <w:rPr>
          <w:b/>
          <w:bCs/>
        </w:rPr>
        <w:t>65</w:t>
      </w:r>
      <w:r>
        <w:t>, 22 (2015).</w:t>
      </w:r>
    </w:p>
    <w:p w14:paraId="6716EC60" w14:textId="77777777" w:rsidR="0071637E" w:rsidRDefault="0071637E" w:rsidP="0071637E">
      <w:pPr>
        <w:pStyle w:val="Bibliography"/>
      </w:pPr>
      <w:r>
        <w:rPr>
          <w:vertAlign w:val="superscript"/>
        </w:rPr>
        <w:t>167</w:t>
      </w:r>
      <w:r>
        <w:t xml:space="preserve"> H. Cao, T. Cui, G. Jin, and X. Liu, Surf. Coat. Technol. </w:t>
      </w:r>
      <w:r>
        <w:rPr>
          <w:b/>
          <w:bCs/>
        </w:rPr>
        <w:t>256</w:t>
      </w:r>
      <w:r>
        <w:t>, 9 (2014).</w:t>
      </w:r>
    </w:p>
    <w:p w14:paraId="7576FEDB" w14:textId="77777777" w:rsidR="0071637E" w:rsidRDefault="0071637E" w:rsidP="0071637E">
      <w:pPr>
        <w:pStyle w:val="Bibliography"/>
      </w:pPr>
      <w:r>
        <w:rPr>
          <w:vertAlign w:val="superscript"/>
        </w:rPr>
        <w:t>168</w:t>
      </w:r>
      <w:r>
        <w:t xml:space="preserve"> R. Huang, Y. Han, and S. Lu, J. Mater. Chem. B </w:t>
      </w:r>
      <w:r>
        <w:rPr>
          <w:b/>
          <w:bCs/>
        </w:rPr>
        <w:t>2</w:t>
      </w:r>
      <w:r>
        <w:t>, 4531 (2014).</w:t>
      </w:r>
    </w:p>
    <w:p w14:paraId="711C0B8B" w14:textId="77777777" w:rsidR="0071637E" w:rsidRDefault="0071637E" w:rsidP="0071637E">
      <w:pPr>
        <w:pStyle w:val="Bibliography"/>
      </w:pPr>
      <w:r>
        <w:rPr>
          <w:vertAlign w:val="superscript"/>
        </w:rPr>
        <w:t>169</w:t>
      </w:r>
      <w:r>
        <w:t xml:space="preserve"> H. Ni, H. Zhang, R. Chen, W. Zhan, K. Huo, and Z. Zuo, Int. J. Miner. Metall. Mater. </w:t>
      </w:r>
      <w:r>
        <w:rPr>
          <w:b/>
          <w:bCs/>
        </w:rPr>
        <w:t>19</w:t>
      </w:r>
      <w:r>
        <w:t>, 322 (2012).</w:t>
      </w:r>
    </w:p>
    <w:p w14:paraId="5BF3DA97" w14:textId="77777777" w:rsidR="0071637E" w:rsidRDefault="0071637E" w:rsidP="0071637E">
      <w:pPr>
        <w:pStyle w:val="Bibliography"/>
      </w:pPr>
      <w:r>
        <w:rPr>
          <w:vertAlign w:val="superscript"/>
        </w:rPr>
        <w:lastRenderedPageBreak/>
        <w:t>170</w:t>
      </w:r>
      <w:r>
        <w:t xml:space="preserve"> J. Fiedler, A. Kolitsch, B. Kleffner, D. Henke, S. Stenger, and R.E. Brenner, Int. J. Artif. Organs </w:t>
      </w:r>
      <w:r>
        <w:rPr>
          <w:b/>
          <w:bCs/>
        </w:rPr>
        <w:t>34</w:t>
      </w:r>
      <w:r>
        <w:t>, 882 (2011).</w:t>
      </w:r>
    </w:p>
    <w:p w14:paraId="3515BFE1" w14:textId="77777777" w:rsidR="0071637E" w:rsidRDefault="0071637E" w:rsidP="0071637E">
      <w:pPr>
        <w:pStyle w:val="Bibliography"/>
      </w:pPr>
      <w:r>
        <w:rPr>
          <w:vertAlign w:val="superscript"/>
        </w:rPr>
        <w:t>171</w:t>
      </w:r>
      <w:r>
        <w:t xml:space="preserve"> W. Zhang and P.K. Chu, Surf. Coat. Technol. </w:t>
      </w:r>
      <w:r>
        <w:rPr>
          <w:b/>
          <w:bCs/>
        </w:rPr>
        <w:t>203</w:t>
      </w:r>
      <w:r>
        <w:t>, 909 (2008).</w:t>
      </w:r>
    </w:p>
    <w:p w14:paraId="1E6ED93B" w14:textId="77777777" w:rsidR="0071637E" w:rsidRDefault="0071637E" w:rsidP="0071637E">
      <w:pPr>
        <w:pStyle w:val="Bibliography"/>
      </w:pPr>
      <w:r>
        <w:rPr>
          <w:vertAlign w:val="superscript"/>
        </w:rPr>
        <w:t>172</w:t>
      </w:r>
      <w:r>
        <w:t xml:space="preserve"> Y.Z. Wan, S. Raman, F. He, and Y. Huang, Vacuum </w:t>
      </w:r>
      <w:r>
        <w:rPr>
          <w:b/>
          <w:bCs/>
        </w:rPr>
        <w:t>81</w:t>
      </w:r>
      <w:r>
        <w:t>, 1114 (2007).</w:t>
      </w:r>
    </w:p>
    <w:p w14:paraId="1D9072A5" w14:textId="77777777" w:rsidR="0071637E" w:rsidRDefault="0071637E" w:rsidP="0071637E">
      <w:pPr>
        <w:pStyle w:val="Bibliography"/>
      </w:pPr>
      <w:r>
        <w:rPr>
          <w:vertAlign w:val="superscript"/>
        </w:rPr>
        <w:t>173</w:t>
      </w:r>
      <w:r>
        <w:t xml:space="preserve"> J. Vetter, Surf. Coat. Technol. </w:t>
      </w:r>
      <w:r>
        <w:rPr>
          <w:b/>
          <w:bCs/>
        </w:rPr>
        <w:t>257</w:t>
      </w:r>
      <w:r>
        <w:t>, 213 (2014).</w:t>
      </w:r>
    </w:p>
    <w:p w14:paraId="498ADEFC" w14:textId="77777777" w:rsidR="0071637E" w:rsidRDefault="0071637E" w:rsidP="0071637E">
      <w:pPr>
        <w:pStyle w:val="Bibliography"/>
      </w:pPr>
      <w:r>
        <w:rPr>
          <w:vertAlign w:val="superscript"/>
        </w:rPr>
        <w:t>174</w:t>
      </w:r>
      <w:r>
        <w:t xml:space="preserve"> K. Bewilogua and D. Hofmann, Surf. Coat. Technol. </w:t>
      </w:r>
      <w:r>
        <w:rPr>
          <w:b/>
          <w:bCs/>
        </w:rPr>
        <w:t>242</w:t>
      </w:r>
      <w:r>
        <w:t>, 214 (2014).</w:t>
      </w:r>
    </w:p>
    <w:p w14:paraId="6F99487A" w14:textId="77777777" w:rsidR="0071637E" w:rsidRDefault="0071637E" w:rsidP="0071637E">
      <w:pPr>
        <w:pStyle w:val="Bibliography"/>
      </w:pPr>
      <w:r>
        <w:rPr>
          <w:vertAlign w:val="superscript"/>
        </w:rPr>
        <w:t>175</w:t>
      </w:r>
      <w:r>
        <w:t xml:space="preserve"> R. Hauert, K. Thorwarth, and G. Thorwarth, Surf. Coat. Technol. </w:t>
      </w:r>
      <w:r>
        <w:rPr>
          <w:b/>
          <w:bCs/>
        </w:rPr>
        <w:t>233</w:t>
      </w:r>
      <w:r>
        <w:t>, 119 (2013).</w:t>
      </w:r>
    </w:p>
    <w:p w14:paraId="667E75D7" w14:textId="77777777" w:rsidR="0071637E" w:rsidRDefault="0071637E" w:rsidP="0071637E">
      <w:pPr>
        <w:pStyle w:val="Bibliography"/>
      </w:pPr>
      <w:r>
        <w:rPr>
          <w:vertAlign w:val="superscript"/>
        </w:rPr>
        <w:t>176</w:t>
      </w:r>
      <w:r>
        <w:t xml:space="preserve"> J. Liu, D.A. Sonshine, S. Shervani, and R.H. Hurt, ACS Nano </w:t>
      </w:r>
      <w:r>
        <w:rPr>
          <w:b/>
          <w:bCs/>
        </w:rPr>
        <w:t>4</w:t>
      </w:r>
      <w:r>
        <w:t>, 6903 (2010).</w:t>
      </w:r>
    </w:p>
    <w:p w14:paraId="1C7BAD52" w14:textId="77777777" w:rsidR="0071637E" w:rsidRDefault="0071637E" w:rsidP="0071637E">
      <w:pPr>
        <w:pStyle w:val="Bibliography"/>
      </w:pPr>
      <w:r>
        <w:rPr>
          <w:vertAlign w:val="superscript"/>
        </w:rPr>
        <w:t>177</w:t>
      </w:r>
      <w:r>
        <w:t xml:space="preserve"> H.W. Choi, R.H. Dauskardt, S.-C. Lee, K.-R. Lee, and K.H. Oh, Diam. Relat. Mater. </w:t>
      </w:r>
      <w:r>
        <w:rPr>
          <w:b/>
          <w:bCs/>
        </w:rPr>
        <w:t>17</w:t>
      </w:r>
      <w:r>
        <w:t>, 252 (2008).</w:t>
      </w:r>
    </w:p>
    <w:p w14:paraId="4FB4F210" w14:textId="77777777" w:rsidR="0071637E" w:rsidRDefault="0071637E" w:rsidP="0071637E">
      <w:pPr>
        <w:pStyle w:val="Bibliography"/>
      </w:pPr>
      <w:r>
        <w:rPr>
          <w:vertAlign w:val="superscript"/>
        </w:rPr>
        <w:t>178</w:t>
      </w:r>
      <w:r>
        <w:t xml:space="preserve"> K. Baba, R. Hatada, S. Flege, W. Ensinger, Y. Shibata, J. Nakashima, T. Sawase, and T. Morimura, Vacuum </w:t>
      </w:r>
      <w:r>
        <w:rPr>
          <w:b/>
          <w:bCs/>
        </w:rPr>
        <w:t>89</w:t>
      </w:r>
      <w:r>
        <w:t>, 179 (2013).</w:t>
      </w:r>
    </w:p>
    <w:p w14:paraId="6BB73065" w14:textId="77777777" w:rsidR="0071637E" w:rsidRDefault="0071637E" w:rsidP="0071637E">
      <w:pPr>
        <w:pStyle w:val="Bibliography"/>
      </w:pPr>
      <w:r>
        <w:rPr>
          <w:vertAlign w:val="superscript"/>
        </w:rPr>
        <w:t>179</w:t>
      </w:r>
      <w:r>
        <w:t xml:space="preserve"> W.-C. Lan, S.-F. Ou, M.-H. Lin, K.-L. Ou, and M.-Y. Tsai, Ceram. Int. </w:t>
      </w:r>
      <w:r>
        <w:rPr>
          <w:b/>
          <w:bCs/>
        </w:rPr>
        <w:t>39</w:t>
      </w:r>
      <w:r>
        <w:t>, 4099 (2013).</w:t>
      </w:r>
    </w:p>
    <w:p w14:paraId="6DC871B3" w14:textId="77777777" w:rsidR="0071637E" w:rsidRDefault="0071637E" w:rsidP="0071637E">
      <w:pPr>
        <w:pStyle w:val="Bibliography"/>
      </w:pPr>
      <w:r>
        <w:rPr>
          <w:vertAlign w:val="superscript"/>
        </w:rPr>
        <w:t>180</w:t>
      </w:r>
      <w:r>
        <w:t xml:space="preserve"> R. Hatada, S. Flege, A. Bobrich, W. Ensinger, C. Dietz, K. Baba, T. Sawase, T. Watamoto, and T. Matsutani, Appl. Surf. Sci. </w:t>
      </w:r>
      <w:r>
        <w:rPr>
          <w:b/>
          <w:bCs/>
        </w:rPr>
        <w:t>310</w:t>
      </w:r>
      <w:r>
        <w:t>, 257 (2014).</w:t>
      </w:r>
    </w:p>
    <w:p w14:paraId="3DBEC628" w14:textId="77777777" w:rsidR="0071637E" w:rsidRDefault="0071637E" w:rsidP="0071637E">
      <w:pPr>
        <w:pStyle w:val="Bibliography"/>
      </w:pPr>
      <w:r>
        <w:rPr>
          <w:vertAlign w:val="superscript"/>
        </w:rPr>
        <w:t>181</w:t>
      </w:r>
      <w:r>
        <w:t xml:space="preserve"> M. Cloutier, R. Tolouei, O. Lesage, L. Lévesque, S. Turgeon, M. Tatoulian, and D. Mantovani, Biointerphases </w:t>
      </w:r>
      <w:r>
        <w:rPr>
          <w:b/>
          <w:bCs/>
        </w:rPr>
        <w:t>9</w:t>
      </w:r>
      <w:r>
        <w:t>, 029013 (2014).</w:t>
      </w:r>
    </w:p>
    <w:p w14:paraId="5AC4B62F" w14:textId="77777777" w:rsidR="0071637E" w:rsidRDefault="0071637E" w:rsidP="0071637E">
      <w:pPr>
        <w:pStyle w:val="Bibliography"/>
      </w:pPr>
      <w:r>
        <w:rPr>
          <w:vertAlign w:val="superscript"/>
        </w:rPr>
        <w:t>182</w:t>
      </w:r>
      <w:r>
        <w:t xml:space="preserve"> T. Juknius, M. Ružauskas, T. Tamulevičius, R. Šiugždinienė, I. Juknienė, A. Vasiliauskas, A. Jurkevičiūtė, and S. Tamulevičius, Materials </w:t>
      </w:r>
      <w:r>
        <w:rPr>
          <w:b/>
          <w:bCs/>
        </w:rPr>
        <w:t>9</w:t>
      </w:r>
      <w:r>
        <w:t>, 371 (2016).</w:t>
      </w:r>
    </w:p>
    <w:p w14:paraId="478E181E" w14:textId="77777777" w:rsidR="0071637E" w:rsidRDefault="0071637E" w:rsidP="0071637E">
      <w:pPr>
        <w:pStyle w:val="Bibliography"/>
      </w:pPr>
      <w:r>
        <w:rPr>
          <w:vertAlign w:val="superscript"/>
        </w:rPr>
        <w:t>183</w:t>
      </w:r>
      <w:r>
        <w:t xml:space="preserve"> L. Swiatek, A. Olejnik, J. Grabarczyk, A. Jedrzejczak, A. Sobczyk-Guzenda, M. Kaminska, W. Jakubowski, W. Szymanski, and D. Bociaga, Diam. Relat. Mater. </w:t>
      </w:r>
      <w:r>
        <w:rPr>
          <w:b/>
          <w:bCs/>
        </w:rPr>
        <w:t>67</w:t>
      </w:r>
      <w:r>
        <w:t>, 54 (2016).</w:t>
      </w:r>
    </w:p>
    <w:p w14:paraId="31401815" w14:textId="77777777" w:rsidR="0071637E" w:rsidRDefault="0071637E" w:rsidP="0071637E">
      <w:pPr>
        <w:pStyle w:val="Bibliography"/>
      </w:pPr>
      <w:r>
        <w:rPr>
          <w:vertAlign w:val="superscript"/>
        </w:rPr>
        <w:t>184</w:t>
      </w:r>
      <w:r>
        <w:t xml:space="preserve"> G. Zakarienė, A. Novoslavskij, Š. Meškinis, A. Vasiliauskas, A. Tamulevičienė, S. Tamulevičius, T. Alter, and M. Malakauskas, Diam. Relat. Mater. </w:t>
      </w:r>
      <w:r>
        <w:rPr>
          <w:b/>
          <w:bCs/>
        </w:rPr>
        <w:t>81</w:t>
      </w:r>
      <w:r>
        <w:t>, 118 (2018).</w:t>
      </w:r>
    </w:p>
    <w:p w14:paraId="02E8A7AA" w14:textId="77777777" w:rsidR="0071637E" w:rsidRDefault="0071637E" w:rsidP="0071637E">
      <w:pPr>
        <w:pStyle w:val="Bibliography"/>
      </w:pPr>
      <w:r>
        <w:rPr>
          <w:vertAlign w:val="superscript"/>
        </w:rPr>
        <w:t>185</w:t>
      </w:r>
      <w:r>
        <w:t xml:space="preserve"> M. Janusz, L. Major, M. Kot, M. Dyner, J.M. Lackner, and B. Major, Biotribology </w:t>
      </w:r>
      <w:r>
        <w:rPr>
          <w:b/>
          <w:bCs/>
        </w:rPr>
        <w:t>13</w:t>
      </w:r>
      <w:r>
        <w:t>, 16 (2018).</w:t>
      </w:r>
    </w:p>
    <w:p w14:paraId="3274C38E" w14:textId="77777777" w:rsidR="0071637E" w:rsidRDefault="0071637E" w:rsidP="0071637E">
      <w:pPr>
        <w:pStyle w:val="Bibliography"/>
      </w:pPr>
      <w:r>
        <w:rPr>
          <w:vertAlign w:val="superscript"/>
        </w:rPr>
        <w:t>186</w:t>
      </w:r>
      <w:r>
        <w:t xml:space="preserve"> N.K. Manninen, S. Calderon, I. Carvalho, M. Henriques, A. Cavaleiro, and S. Carvalho, Appl. Surf. Sci. </w:t>
      </w:r>
      <w:r>
        <w:rPr>
          <w:b/>
          <w:bCs/>
        </w:rPr>
        <w:t>377</w:t>
      </w:r>
      <w:r>
        <w:t>, 283 (2016).</w:t>
      </w:r>
    </w:p>
    <w:p w14:paraId="447EEB2A" w14:textId="77777777" w:rsidR="0071637E" w:rsidRDefault="0071637E" w:rsidP="0071637E">
      <w:pPr>
        <w:pStyle w:val="Bibliography"/>
      </w:pPr>
      <w:r>
        <w:rPr>
          <w:vertAlign w:val="superscript"/>
        </w:rPr>
        <w:t>187</w:t>
      </w:r>
      <w:r>
        <w:t xml:space="preserve"> L.J. Wang, F. Zhang, A. Fong, K.M. Lai, P.W. Shum, Z.F. Zhou, Z.F. Gao, and T. Fu, Thin Solid Films </w:t>
      </w:r>
      <w:r>
        <w:rPr>
          <w:b/>
          <w:bCs/>
        </w:rPr>
        <w:t>650</w:t>
      </w:r>
      <w:r>
        <w:t>, 58 (2018).</w:t>
      </w:r>
    </w:p>
    <w:p w14:paraId="54108D2A" w14:textId="77777777" w:rsidR="0071637E" w:rsidRDefault="0071637E" w:rsidP="0071637E">
      <w:pPr>
        <w:pStyle w:val="Bibliography"/>
      </w:pPr>
      <w:r>
        <w:rPr>
          <w:vertAlign w:val="superscript"/>
        </w:rPr>
        <w:t>188</w:t>
      </w:r>
      <w:r>
        <w:t xml:space="preserve"> A. Almaguer-Flores, S. Rodil, and R. Olivares-Navarrete, Implant Dent. - Most Promis. Discip. Dent. 263 (2011).</w:t>
      </w:r>
    </w:p>
    <w:p w14:paraId="1A04551C" w14:textId="77777777" w:rsidR="0071637E" w:rsidRDefault="0071637E" w:rsidP="0071637E">
      <w:pPr>
        <w:pStyle w:val="Bibliography"/>
      </w:pPr>
      <w:r>
        <w:rPr>
          <w:vertAlign w:val="superscript"/>
        </w:rPr>
        <w:t>189</w:t>
      </w:r>
      <w:r>
        <w:t xml:space="preserve"> D. Bociaga, P. Komorowski, D. Batory, W. Szymanski, A. Olejnik, K. Jastrzebski, and W. Jakubowski, Appl. Surf. Sci. </w:t>
      </w:r>
      <w:r>
        <w:rPr>
          <w:b/>
          <w:bCs/>
        </w:rPr>
        <w:t>355</w:t>
      </w:r>
      <w:r>
        <w:t>, 388 (2015).</w:t>
      </w:r>
    </w:p>
    <w:p w14:paraId="3341C646" w14:textId="77777777" w:rsidR="0071637E" w:rsidRDefault="0071637E" w:rsidP="0071637E">
      <w:pPr>
        <w:pStyle w:val="Bibliography"/>
      </w:pPr>
      <w:r>
        <w:rPr>
          <w:vertAlign w:val="superscript"/>
        </w:rPr>
        <w:t>190</w:t>
      </w:r>
      <w:r>
        <w:t xml:space="preserve"> D. Bociąga, W. Jakubowski, P. Komorowski, A. Sobczyk-Guzenda, A. Jędrzejczak, D. Batory, and A. Olejnik, Mater. Sci. Eng. C </w:t>
      </w:r>
      <w:r>
        <w:rPr>
          <w:b/>
          <w:bCs/>
        </w:rPr>
        <w:t>63</w:t>
      </w:r>
      <w:r>
        <w:t>, 462 (2016).</w:t>
      </w:r>
    </w:p>
    <w:p w14:paraId="7D60409F" w14:textId="77777777" w:rsidR="0071637E" w:rsidRDefault="0071637E" w:rsidP="0071637E">
      <w:pPr>
        <w:pStyle w:val="Bibliography"/>
      </w:pPr>
      <w:r>
        <w:rPr>
          <w:vertAlign w:val="superscript"/>
        </w:rPr>
        <w:t>191</w:t>
      </w:r>
      <w:r>
        <w:t xml:space="preserve"> F.P. Schwarz, I. Hauser-Gerspach, T. Waltimo, and B. Stritzker, Surf. Coat. Technol. </w:t>
      </w:r>
      <w:r>
        <w:rPr>
          <w:b/>
          <w:bCs/>
        </w:rPr>
        <w:t>205</w:t>
      </w:r>
      <w:r>
        <w:t>, 4850 (2011).</w:t>
      </w:r>
    </w:p>
    <w:p w14:paraId="709C01C1" w14:textId="77777777" w:rsidR="0071637E" w:rsidRDefault="0071637E" w:rsidP="0071637E">
      <w:pPr>
        <w:pStyle w:val="Bibliography"/>
      </w:pPr>
      <w:r>
        <w:rPr>
          <w:vertAlign w:val="superscript"/>
        </w:rPr>
        <w:t>192</w:t>
      </w:r>
      <w:r>
        <w:t xml:space="preserve"> N. Harrasser, S. Jüssen, I.J. Banke, R. Kmeth, R. von Eisenhart-Rothe, B. Stritzker, H. Gollwitzer, and R. Burgkart, AMB Express </w:t>
      </w:r>
      <w:r>
        <w:rPr>
          <w:b/>
          <w:bCs/>
        </w:rPr>
        <w:t>5</w:t>
      </w:r>
      <w:r>
        <w:t>, 77 (2015).</w:t>
      </w:r>
    </w:p>
    <w:p w14:paraId="2BFC3BD4" w14:textId="77777777" w:rsidR="0071637E" w:rsidRDefault="0071637E" w:rsidP="0071637E">
      <w:pPr>
        <w:pStyle w:val="Bibliography"/>
      </w:pPr>
      <w:r>
        <w:rPr>
          <w:vertAlign w:val="superscript"/>
        </w:rPr>
        <w:t>193</w:t>
      </w:r>
      <w:r>
        <w:t xml:space="preserve"> C. Gorzelanny, R. Kmeth, A. Obermeier, A.T. Bauer, N. Halter, K. Kümpel, M.F. Schneider, A. Wixforth, H. Gollwitzer, R. Burgkart, B. Stritzker, and S.W. Schneider, Sci. Rep. </w:t>
      </w:r>
      <w:r>
        <w:rPr>
          <w:b/>
          <w:bCs/>
        </w:rPr>
        <w:t>6</w:t>
      </w:r>
      <w:r>
        <w:t>, 1 (2016).</w:t>
      </w:r>
    </w:p>
    <w:p w14:paraId="06901174" w14:textId="77777777" w:rsidR="0071637E" w:rsidRDefault="0071637E" w:rsidP="0071637E">
      <w:pPr>
        <w:pStyle w:val="Bibliography"/>
      </w:pPr>
      <w:r>
        <w:rPr>
          <w:vertAlign w:val="superscript"/>
        </w:rPr>
        <w:t>194</w:t>
      </w:r>
      <w:r>
        <w:t xml:space="preserve"> N. Harrasser, S. Jüssen, I.J. Banke, R. Kmeth, R. von Eisenhart-Rothe, B. Stritzker, H. Gollwitzer, and R. Burgkart, AMB Express </w:t>
      </w:r>
      <w:r>
        <w:rPr>
          <w:b/>
          <w:bCs/>
        </w:rPr>
        <w:t>5</w:t>
      </w:r>
      <w:r>
        <w:t>, 64 (2015).</w:t>
      </w:r>
    </w:p>
    <w:p w14:paraId="5FFA5605" w14:textId="77777777" w:rsidR="0071637E" w:rsidRDefault="0071637E" w:rsidP="0071637E">
      <w:pPr>
        <w:pStyle w:val="Bibliography"/>
      </w:pPr>
      <w:r>
        <w:rPr>
          <w:vertAlign w:val="superscript"/>
        </w:rPr>
        <w:t>195</w:t>
      </w:r>
      <w:r>
        <w:t xml:space="preserve"> N. Harrasser, S. Jüssen, A. Obermeir, R. Kmeth, B. Stritzker, H. Gollwitzer, and R. Burgkart, Biomater. Res. </w:t>
      </w:r>
      <w:r>
        <w:rPr>
          <w:b/>
          <w:bCs/>
        </w:rPr>
        <w:t>20</w:t>
      </w:r>
      <w:r>
        <w:t>, 17 (2016).</w:t>
      </w:r>
    </w:p>
    <w:p w14:paraId="21C2F794" w14:textId="77777777" w:rsidR="0071637E" w:rsidRDefault="0071637E" w:rsidP="0071637E">
      <w:pPr>
        <w:pStyle w:val="Bibliography"/>
      </w:pPr>
      <w:r>
        <w:rPr>
          <w:vertAlign w:val="superscript"/>
        </w:rPr>
        <w:t>196</w:t>
      </w:r>
      <w:r>
        <w:t xml:space="preserve"> A. Mazare, A. Anghel, C. Surdu-Bob, G. Totea, I. Demetrescu, and D. Ionita, Thin Solid Films </w:t>
      </w:r>
      <w:r>
        <w:rPr>
          <w:b/>
          <w:bCs/>
        </w:rPr>
        <w:t>657</w:t>
      </w:r>
      <w:r>
        <w:t>, 16 (2018).</w:t>
      </w:r>
    </w:p>
    <w:p w14:paraId="4FA0A29C" w14:textId="77777777" w:rsidR="0071637E" w:rsidRDefault="0071637E" w:rsidP="0071637E">
      <w:pPr>
        <w:pStyle w:val="Bibliography"/>
      </w:pPr>
      <w:r w:rsidRPr="0071637E">
        <w:rPr>
          <w:vertAlign w:val="superscript"/>
          <w:lang w:val="es-ES"/>
        </w:rPr>
        <w:lastRenderedPageBreak/>
        <w:t>197</w:t>
      </w:r>
      <w:r w:rsidRPr="0071637E">
        <w:rPr>
          <w:lang w:val="es-ES"/>
        </w:rPr>
        <w:t xml:space="preserve"> F.R. Marciano, L.F. Bonetti, L.V. Santos, N.S. Da-Silva, E.J. Corat, and V.J. Trava-Airoldi, Diam. </w:t>
      </w:r>
      <w:r>
        <w:t xml:space="preserve">Relat. Mater. </w:t>
      </w:r>
      <w:r>
        <w:rPr>
          <w:b/>
          <w:bCs/>
        </w:rPr>
        <w:t>18</w:t>
      </w:r>
      <w:r>
        <w:t>, 1010 (2009).</w:t>
      </w:r>
    </w:p>
    <w:p w14:paraId="608B1D33" w14:textId="77777777" w:rsidR="0071637E" w:rsidRDefault="0071637E" w:rsidP="0071637E">
      <w:pPr>
        <w:pStyle w:val="Bibliography"/>
      </w:pPr>
      <w:r>
        <w:rPr>
          <w:vertAlign w:val="superscript"/>
        </w:rPr>
        <w:t>198</w:t>
      </w:r>
      <w:r>
        <w:t xml:space="preserve"> J.L. Endrino, M. Allen, R.E. Galindo, H. Zhang, A. Anders, and J.M. Albella, MRS Online Proc. Libr. Arch. </w:t>
      </w:r>
      <w:r>
        <w:rPr>
          <w:b/>
          <w:bCs/>
        </w:rPr>
        <w:t>950</w:t>
      </w:r>
      <w:r>
        <w:t>, (2006).</w:t>
      </w:r>
    </w:p>
    <w:p w14:paraId="53EC2842" w14:textId="77777777" w:rsidR="0071637E" w:rsidRDefault="0071637E" w:rsidP="0071637E">
      <w:pPr>
        <w:pStyle w:val="Bibliography"/>
      </w:pPr>
      <w:r>
        <w:rPr>
          <w:vertAlign w:val="superscript"/>
        </w:rPr>
        <w:t>199</w:t>
      </w:r>
      <w:r>
        <w:t xml:space="preserve"> J.L. Endrino, R. Escobar Galindo, H.-S. Zhang, M. Allen, R. Gago, A. Espinosa, and A. Anders, Surf. Coat. Technol. </w:t>
      </w:r>
      <w:r>
        <w:rPr>
          <w:b/>
          <w:bCs/>
        </w:rPr>
        <w:t>202</w:t>
      </w:r>
      <w:r>
        <w:t>, 3675 (2008).</w:t>
      </w:r>
    </w:p>
    <w:p w14:paraId="25D15A0C" w14:textId="77777777" w:rsidR="0071637E" w:rsidRDefault="0071637E" w:rsidP="0071637E">
      <w:pPr>
        <w:pStyle w:val="Bibliography"/>
      </w:pPr>
      <w:r>
        <w:rPr>
          <w:vertAlign w:val="superscript"/>
        </w:rPr>
        <w:t>200</w:t>
      </w:r>
      <w:r>
        <w:t xml:space="preserve"> J. Endrino, A. Anders, J. Albella, J. Horton, T. Horton, P. Ayyalasomayajula, and M. Allen, J. Phys. Conf. Ser. </w:t>
      </w:r>
      <w:r>
        <w:rPr>
          <w:b/>
          <w:bCs/>
        </w:rPr>
        <w:t>252</w:t>
      </w:r>
      <w:r>
        <w:t>, 012012 (2010).</w:t>
      </w:r>
    </w:p>
    <w:p w14:paraId="6B7851AD" w14:textId="77777777" w:rsidR="0071637E" w:rsidRDefault="0071637E" w:rsidP="0071637E">
      <w:pPr>
        <w:pStyle w:val="Bibliography"/>
      </w:pPr>
      <w:r>
        <w:rPr>
          <w:vertAlign w:val="superscript"/>
        </w:rPr>
        <w:t>201</w:t>
      </w:r>
      <w:r>
        <w:t xml:space="preserve"> S.C.H. Kwok, W. Zhang, G.J. Wan, D.R. McKenzie, M.M.M. Bilek, and P.K. Chu, Diam. Relat. Mater. </w:t>
      </w:r>
      <w:r>
        <w:rPr>
          <w:b/>
          <w:bCs/>
        </w:rPr>
        <w:t>16</w:t>
      </w:r>
      <w:r>
        <w:t>, 1353 (2007).</w:t>
      </w:r>
    </w:p>
    <w:p w14:paraId="01E25974" w14:textId="77777777" w:rsidR="0071637E" w:rsidRDefault="0071637E" w:rsidP="0071637E">
      <w:pPr>
        <w:pStyle w:val="Bibliography"/>
      </w:pPr>
      <w:r>
        <w:rPr>
          <w:vertAlign w:val="superscript"/>
        </w:rPr>
        <w:t>202</w:t>
      </w:r>
      <w:r>
        <w:t xml:space="preserve"> N.M. Chekan, N.M. Beliauski, V.V. Akulich, L.V. Pozdniak, E.K. Sergeeva, A.N. Chernov, V.V. Kazbanov, and V.A. Kulchitsky, Diam. Relat. Mater. </w:t>
      </w:r>
      <w:r>
        <w:rPr>
          <w:b/>
          <w:bCs/>
        </w:rPr>
        <w:t>18</w:t>
      </w:r>
      <w:r>
        <w:t>, 1006 (2009).</w:t>
      </w:r>
    </w:p>
    <w:p w14:paraId="638E7781" w14:textId="77777777" w:rsidR="0071637E" w:rsidRDefault="0071637E" w:rsidP="0071637E">
      <w:pPr>
        <w:pStyle w:val="Bibliography"/>
      </w:pPr>
      <w:r>
        <w:rPr>
          <w:vertAlign w:val="superscript"/>
        </w:rPr>
        <w:t>203</w:t>
      </w:r>
      <w:r>
        <w:t xml:space="preserve"> R.J. Narayan, H. Wang, and A. Tiwari, MRS Online Proc. Libr. Arch. </w:t>
      </w:r>
      <w:r>
        <w:rPr>
          <w:b/>
          <w:bCs/>
        </w:rPr>
        <w:t>750</w:t>
      </w:r>
      <w:r>
        <w:t>, (2002).</w:t>
      </w:r>
    </w:p>
    <w:p w14:paraId="6B8B6AD4" w14:textId="77777777" w:rsidR="0071637E" w:rsidRDefault="0071637E" w:rsidP="0071637E">
      <w:pPr>
        <w:pStyle w:val="Bibliography"/>
      </w:pPr>
      <w:r>
        <w:rPr>
          <w:vertAlign w:val="superscript"/>
        </w:rPr>
        <w:t>204</w:t>
      </w:r>
      <w:r>
        <w:t xml:space="preserve"> M.L. Morrison, R.A. Buchanan, P.K. Liaw, C.J. Berry, R.L. Brigmon, L. Riester, H. Abernathy, C. Jin, and R.J. Narayan, Diam. Relat. Mater. </w:t>
      </w:r>
      <w:r>
        <w:rPr>
          <w:b/>
          <w:bCs/>
        </w:rPr>
        <w:t>15</w:t>
      </w:r>
      <w:r>
        <w:t>, 138 (2006).</w:t>
      </w:r>
    </w:p>
    <w:p w14:paraId="5E8E2520" w14:textId="77777777" w:rsidR="0071637E" w:rsidRDefault="0071637E" w:rsidP="0071637E">
      <w:pPr>
        <w:pStyle w:val="Bibliography"/>
      </w:pPr>
      <w:r>
        <w:rPr>
          <w:vertAlign w:val="superscript"/>
        </w:rPr>
        <w:t>205</w:t>
      </w:r>
      <w:r>
        <w:t xml:space="preserve"> I.N. Mihailescu, D. Bociaga, G. Socol, G.E. Stan, M.-C. Chifiriuc, C. Bleotu, M.A. Husanu, G. Popescu-Pelin, L. Duta, C.R. Luculescu, I. Negut, C. Hapenciuc, C. Besleaga, I. Zgura, and F. Miculescu, Int. J. Pharm. </w:t>
      </w:r>
      <w:r>
        <w:rPr>
          <w:b/>
          <w:bCs/>
        </w:rPr>
        <w:t>515</w:t>
      </w:r>
      <w:r>
        <w:t>, 592 (2016).</w:t>
      </w:r>
    </w:p>
    <w:p w14:paraId="0E331BDD" w14:textId="77777777" w:rsidR="0071637E" w:rsidRDefault="0071637E" w:rsidP="0071637E">
      <w:pPr>
        <w:pStyle w:val="Bibliography"/>
      </w:pPr>
      <w:r>
        <w:rPr>
          <w:vertAlign w:val="superscript"/>
        </w:rPr>
        <w:t>206</w:t>
      </w:r>
      <w:r>
        <w:t xml:space="preserve"> P. Písařík, M. Jelínek, J. Remsa, J. Mikšovský, J. Zemek, K. Jurek, Š. Kubinová, J. Lukeš, and J. Šepitka, Mater. Sci. Eng. C </w:t>
      </w:r>
      <w:r>
        <w:rPr>
          <w:b/>
          <w:bCs/>
        </w:rPr>
        <w:t>77</w:t>
      </w:r>
      <w:r>
        <w:t>, 955 (2017).</w:t>
      </w:r>
    </w:p>
    <w:p w14:paraId="59C09B97" w14:textId="77777777" w:rsidR="0071637E" w:rsidRDefault="0071637E" w:rsidP="0071637E">
      <w:pPr>
        <w:pStyle w:val="Bibliography"/>
      </w:pPr>
      <w:r>
        <w:rPr>
          <w:vertAlign w:val="superscript"/>
        </w:rPr>
        <w:t>207</w:t>
      </w:r>
      <w:r>
        <w:t xml:space="preserve"> L. Duta, C. Ristoscu, G.E. Stan, M.A. Husanu, C. Besleaga, M.C. Chifiriuc, V. Lazar, C. Bleotu, F. Miculescu, N. Mihailescu, E. Axente, M. Badiceanu, D. Bociaga, and I.N. Mihailescu, Appl. Surf. Sci. </w:t>
      </w:r>
      <w:r>
        <w:rPr>
          <w:b/>
          <w:bCs/>
        </w:rPr>
        <w:t>441</w:t>
      </w:r>
      <w:r>
        <w:t>, 871 (2018).</w:t>
      </w:r>
    </w:p>
    <w:p w14:paraId="4D1DD36F" w14:textId="77777777" w:rsidR="0071637E" w:rsidRDefault="0071637E" w:rsidP="0071637E">
      <w:pPr>
        <w:pStyle w:val="Bibliography"/>
      </w:pPr>
      <w:r>
        <w:rPr>
          <w:vertAlign w:val="superscript"/>
        </w:rPr>
        <w:t>208</w:t>
      </w:r>
      <w:r>
        <w:t xml:space="preserve"> H. Morisaki and H. Tabuchi, Colloids Surf. B Biointerfaces </w:t>
      </w:r>
      <w:r>
        <w:rPr>
          <w:b/>
          <w:bCs/>
        </w:rPr>
        <w:t>74</w:t>
      </w:r>
      <w:r>
        <w:t>, 51 (2009).</w:t>
      </w:r>
    </w:p>
    <w:p w14:paraId="0C453287" w14:textId="77777777" w:rsidR="0071637E" w:rsidRDefault="0071637E" w:rsidP="0071637E">
      <w:pPr>
        <w:pStyle w:val="Bibliography"/>
      </w:pPr>
      <w:r>
        <w:rPr>
          <w:vertAlign w:val="superscript"/>
        </w:rPr>
        <w:t>209</w:t>
      </w:r>
      <w:r>
        <w:t xml:space="preserve"> F. Hamadi, H. Latrache, M. Mabrrouki, A. Elghmari, A. Outzourhit, M. Ellouali, and A. Chtaini, J. Adhes. Sci. Technol. </w:t>
      </w:r>
      <w:r>
        <w:rPr>
          <w:b/>
          <w:bCs/>
        </w:rPr>
        <w:t>19</w:t>
      </w:r>
      <w:r>
        <w:t>, 73 (2005).</w:t>
      </w:r>
    </w:p>
    <w:p w14:paraId="55B0196B" w14:textId="77777777" w:rsidR="0071637E" w:rsidRDefault="0071637E" w:rsidP="0071637E">
      <w:pPr>
        <w:pStyle w:val="Bibliography"/>
      </w:pPr>
      <w:r>
        <w:rPr>
          <w:vertAlign w:val="superscript"/>
        </w:rPr>
        <w:t>210</w:t>
      </w:r>
      <w:r>
        <w:t xml:space="preserve"> T.R. Garrett, M. Bhakoo, and Z. Zhang, Prog. Nat. Sci. </w:t>
      </w:r>
      <w:r>
        <w:rPr>
          <w:b/>
          <w:bCs/>
        </w:rPr>
        <w:t>18</w:t>
      </w:r>
      <w:r>
        <w:t>, 1049 (2008).</w:t>
      </w:r>
    </w:p>
    <w:p w14:paraId="5FCBF66F" w14:textId="77777777" w:rsidR="0071637E" w:rsidRDefault="0071637E" w:rsidP="0071637E">
      <w:pPr>
        <w:pStyle w:val="Bibliography"/>
      </w:pPr>
      <w:r>
        <w:rPr>
          <w:vertAlign w:val="superscript"/>
        </w:rPr>
        <w:t>211</w:t>
      </w:r>
      <w:r>
        <w:t xml:space="preserve"> A.A.G. Bruzzone, H.L. Costa, P.M. Lonardo, and D.A. Lucca, CIRP Ann. </w:t>
      </w:r>
      <w:r>
        <w:rPr>
          <w:b/>
          <w:bCs/>
        </w:rPr>
        <w:t>57</w:t>
      </w:r>
      <w:r>
        <w:t>, 750 (2008).</w:t>
      </w:r>
    </w:p>
    <w:p w14:paraId="2EB9F4FD" w14:textId="77777777" w:rsidR="0071637E" w:rsidRDefault="0071637E" w:rsidP="0071637E">
      <w:pPr>
        <w:pStyle w:val="Bibliography"/>
      </w:pPr>
      <w:r>
        <w:rPr>
          <w:vertAlign w:val="superscript"/>
        </w:rPr>
        <w:t>212</w:t>
      </w:r>
      <w:r>
        <w:t xml:space="preserve"> D. Mijatovic, J.C.T. Eijkel, and A. van den Berg, Lab. Chip </w:t>
      </w:r>
      <w:r>
        <w:rPr>
          <w:b/>
          <w:bCs/>
        </w:rPr>
        <w:t>5</w:t>
      </w:r>
      <w:r>
        <w:t>, 492 (2005).</w:t>
      </w:r>
    </w:p>
    <w:p w14:paraId="2EF860A2" w14:textId="77777777" w:rsidR="0071637E" w:rsidRDefault="0071637E" w:rsidP="0071637E">
      <w:pPr>
        <w:pStyle w:val="Bibliography"/>
      </w:pPr>
      <w:r>
        <w:rPr>
          <w:vertAlign w:val="superscript"/>
        </w:rPr>
        <w:t>213</w:t>
      </w:r>
      <w:r>
        <w:t xml:space="preserve"> A. Biswas, I.S. Bayer, A.S. Biris, T. Wang, E. Dervishi, and F. Faupel, Adv. Colloid Interface Sci. </w:t>
      </w:r>
      <w:r>
        <w:rPr>
          <w:b/>
          <w:bCs/>
        </w:rPr>
        <w:t>170</w:t>
      </w:r>
      <w:r>
        <w:t>, 2 (2012).</w:t>
      </w:r>
    </w:p>
    <w:p w14:paraId="099FEEB6" w14:textId="77777777" w:rsidR="0071637E" w:rsidRDefault="0071637E" w:rsidP="0071637E">
      <w:pPr>
        <w:pStyle w:val="Bibliography"/>
      </w:pPr>
      <w:r>
        <w:rPr>
          <w:vertAlign w:val="superscript"/>
        </w:rPr>
        <w:t>214</w:t>
      </w:r>
      <w:r>
        <w:t xml:space="preserve"> S. Goel, M. Knaggs, G. Goel, X. Zhou, H. Upadhyaya, V.K. Thakur, G. Bizarri, A. Tiwari, A. Murphy, A. Stukowski, and A. Matthews, Mater. Today Chem. (2020).</w:t>
      </w:r>
    </w:p>
    <w:p w14:paraId="57957702" w14:textId="77777777" w:rsidR="0071637E" w:rsidRDefault="0071637E" w:rsidP="0071637E">
      <w:pPr>
        <w:pStyle w:val="Bibliography"/>
      </w:pPr>
      <w:r>
        <w:rPr>
          <w:vertAlign w:val="superscript"/>
        </w:rPr>
        <w:t>215</w:t>
      </w:r>
      <w:r>
        <w:t xml:space="preserve"> K. Das, S. Bose, and A. Bandyopadhyay, Acta Biomater. </w:t>
      </w:r>
      <w:r>
        <w:rPr>
          <w:b/>
          <w:bCs/>
        </w:rPr>
        <w:t>3</w:t>
      </w:r>
      <w:r>
        <w:t>, 573 (2007).</w:t>
      </w:r>
    </w:p>
    <w:p w14:paraId="1C037F17" w14:textId="77777777" w:rsidR="0071637E" w:rsidRDefault="0071637E" w:rsidP="0071637E">
      <w:pPr>
        <w:pStyle w:val="Bibliography"/>
      </w:pPr>
      <w:r>
        <w:rPr>
          <w:vertAlign w:val="superscript"/>
        </w:rPr>
        <w:t>216</w:t>
      </w:r>
      <w:r>
        <w:t xml:space="preserve"> J. Gopal, R.P. George, P. Muraleedharan, and H.S. Khatak, Biofouling </w:t>
      </w:r>
      <w:r>
        <w:rPr>
          <w:b/>
          <w:bCs/>
        </w:rPr>
        <w:t>20</w:t>
      </w:r>
      <w:r>
        <w:t>, 167 (2004).</w:t>
      </w:r>
    </w:p>
    <w:p w14:paraId="4D2F5665" w14:textId="77777777" w:rsidR="0071637E" w:rsidRDefault="0071637E" w:rsidP="0071637E">
      <w:pPr>
        <w:pStyle w:val="Bibliography"/>
      </w:pPr>
      <w:r>
        <w:rPr>
          <w:vertAlign w:val="superscript"/>
        </w:rPr>
        <w:t>217</w:t>
      </w:r>
      <w:r>
        <w:t xml:space="preserve"> B. Ercan, K.M. Kummer, K.M. Tarquinio, and T.J. Webster, Acta Biomater. </w:t>
      </w:r>
      <w:r>
        <w:rPr>
          <w:b/>
          <w:bCs/>
        </w:rPr>
        <w:t>7</w:t>
      </w:r>
      <w:r>
        <w:t>, 3003 (2011).</w:t>
      </w:r>
    </w:p>
    <w:p w14:paraId="2C122DA5" w14:textId="77777777" w:rsidR="0071637E" w:rsidRDefault="0071637E" w:rsidP="0071637E">
      <w:pPr>
        <w:pStyle w:val="Bibliography"/>
      </w:pPr>
      <w:r>
        <w:rPr>
          <w:vertAlign w:val="superscript"/>
        </w:rPr>
        <w:t>218</w:t>
      </w:r>
      <w:r>
        <w:t xml:space="preserve"> A. Bendavid, P.J. Martin, L. Randeniya, and M.S. Amin, Diam. Relat. Mater. </w:t>
      </w:r>
      <w:r>
        <w:rPr>
          <w:b/>
          <w:bCs/>
        </w:rPr>
        <w:t>18</w:t>
      </w:r>
      <w:r>
        <w:t>, 66 (2009).</w:t>
      </w:r>
    </w:p>
    <w:p w14:paraId="506DDB52" w14:textId="77777777" w:rsidR="0071637E" w:rsidRDefault="0071637E" w:rsidP="0071637E">
      <w:pPr>
        <w:pStyle w:val="Bibliography"/>
      </w:pPr>
      <w:r>
        <w:rPr>
          <w:vertAlign w:val="superscript"/>
        </w:rPr>
        <w:t>219</w:t>
      </w:r>
      <w:r>
        <w:t xml:space="preserve"> O. Santos, T. Nylander, R. Rosmaninho, G. Rizzo, S. Yiantsios, N. Andritsos, A. Karabelas, H. Müller-Steinhagen, L. Melo, L. Boulangé-Petermann, C. Gabet, A. Braem, C. Trägårdh, and M. Paulsson, J. Food Eng. </w:t>
      </w:r>
      <w:r>
        <w:rPr>
          <w:b/>
          <w:bCs/>
        </w:rPr>
        <w:t>64</w:t>
      </w:r>
      <w:r>
        <w:t>, 63 (2004).</w:t>
      </w:r>
    </w:p>
    <w:p w14:paraId="2183C477" w14:textId="77777777" w:rsidR="0071637E" w:rsidRDefault="0071637E" w:rsidP="0071637E">
      <w:pPr>
        <w:pStyle w:val="Bibliography"/>
      </w:pPr>
      <w:r>
        <w:rPr>
          <w:vertAlign w:val="superscript"/>
        </w:rPr>
        <w:t>220</w:t>
      </w:r>
      <w:r>
        <w:t xml:space="preserve"> Y.-Y. Zhao, B. Zhao, X. Su, S. Zhang, S. Wang, R. Keatch, and Q. Zhao, Biofouling </w:t>
      </w:r>
      <w:r>
        <w:rPr>
          <w:b/>
          <w:bCs/>
        </w:rPr>
        <w:t>34</w:t>
      </w:r>
      <w:r>
        <w:t>, 26 (2018).</w:t>
      </w:r>
    </w:p>
    <w:p w14:paraId="5714BD61" w14:textId="77777777" w:rsidR="0071637E" w:rsidRDefault="0071637E" w:rsidP="0071637E">
      <w:pPr>
        <w:pStyle w:val="Bibliography"/>
      </w:pPr>
      <w:r>
        <w:rPr>
          <w:vertAlign w:val="superscript"/>
        </w:rPr>
        <w:t>221</w:t>
      </w:r>
      <w:r>
        <w:t xml:space="preserve"> A. Ewald, S.K. Glückermann, R. Thull, and U. Gbureck, Biomed. Eng. OnLine </w:t>
      </w:r>
      <w:r>
        <w:rPr>
          <w:b/>
          <w:bCs/>
        </w:rPr>
        <w:t>5</w:t>
      </w:r>
      <w:r>
        <w:t>, 22 (2006).</w:t>
      </w:r>
    </w:p>
    <w:p w14:paraId="51B21C43" w14:textId="77777777" w:rsidR="0071637E" w:rsidRDefault="0071637E" w:rsidP="0071637E">
      <w:pPr>
        <w:pStyle w:val="Bibliography"/>
      </w:pPr>
      <w:r>
        <w:rPr>
          <w:vertAlign w:val="superscript"/>
        </w:rPr>
        <w:t>222</w:t>
      </w:r>
      <w:r>
        <w:t xml:space="preserve"> K.-C. Park, H.J. Choi, C.-H. Chang, R.E. Cohen, G.H. McKinley, and G. Barbastathis, ACS Nano </w:t>
      </w:r>
      <w:r>
        <w:rPr>
          <w:b/>
          <w:bCs/>
        </w:rPr>
        <w:t>6</w:t>
      </w:r>
      <w:r>
        <w:t>, 3789 (2012).</w:t>
      </w:r>
    </w:p>
    <w:p w14:paraId="38F31101" w14:textId="77777777" w:rsidR="0071637E" w:rsidRDefault="0071637E" w:rsidP="0071637E">
      <w:pPr>
        <w:pStyle w:val="Bibliography"/>
      </w:pPr>
      <w:r>
        <w:rPr>
          <w:vertAlign w:val="superscript"/>
        </w:rPr>
        <w:t>223</w:t>
      </w:r>
      <w:r>
        <w:t xml:space="preserve"> T.R. Rautray, R. Narayanan, and K.-H. Kim, Prog. Mater. Sci. </w:t>
      </w:r>
      <w:r>
        <w:rPr>
          <w:b/>
          <w:bCs/>
        </w:rPr>
        <w:t>56</w:t>
      </w:r>
      <w:r>
        <w:t>, 1137 (2011).</w:t>
      </w:r>
    </w:p>
    <w:p w14:paraId="5FE024F5" w14:textId="77777777" w:rsidR="0071637E" w:rsidRDefault="0071637E" w:rsidP="0071637E">
      <w:pPr>
        <w:pStyle w:val="Bibliography"/>
      </w:pPr>
      <w:r>
        <w:rPr>
          <w:vertAlign w:val="superscript"/>
        </w:rPr>
        <w:lastRenderedPageBreak/>
        <w:t>224</w:t>
      </w:r>
      <w:r>
        <w:t xml:space="preserve"> D.M. Brunette, P. Tengvall, M. Textor, and P. Thomsen, editors , </w:t>
      </w:r>
      <w:r>
        <w:rPr>
          <w:i/>
          <w:iCs/>
        </w:rPr>
        <w:t>Titanium in Medicine: Material Science, Surface Science, Engineering, Biological Responses and Medical Applications</w:t>
      </w:r>
      <w:r>
        <w:t xml:space="preserve"> (Springer-Verlag, Berlin Heidelberg, 2001).</w:t>
      </w:r>
    </w:p>
    <w:p w14:paraId="34F6C3CA" w14:textId="77777777" w:rsidR="0071637E" w:rsidRDefault="0071637E" w:rsidP="0071637E">
      <w:pPr>
        <w:pStyle w:val="Bibliography"/>
      </w:pPr>
      <w:r>
        <w:rPr>
          <w:vertAlign w:val="superscript"/>
        </w:rPr>
        <w:t>225</w:t>
      </w:r>
      <w:r>
        <w:t xml:space="preserve"> J. Xu, G. Ding, J. Li, S. Yang, B. Fang, H. Sun, and Y. Zhou, Appl. Surf. Sci. </w:t>
      </w:r>
      <w:r>
        <w:rPr>
          <w:b/>
          <w:bCs/>
        </w:rPr>
        <w:t>256</w:t>
      </w:r>
      <w:r>
        <w:t>, 7540 (2010).</w:t>
      </w:r>
    </w:p>
    <w:p w14:paraId="79C1EEBA" w14:textId="77777777" w:rsidR="0071637E" w:rsidRDefault="0071637E" w:rsidP="0071637E">
      <w:pPr>
        <w:pStyle w:val="Bibliography"/>
      </w:pPr>
      <w:r>
        <w:rPr>
          <w:vertAlign w:val="superscript"/>
        </w:rPr>
        <w:t>226</w:t>
      </w:r>
      <w:r>
        <w:t xml:space="preserve"> S. Mändl, R. Sader, G. Thorwarth, D. Krause, H.-F. Zeilhofer, H.H. Horch, and B. Rauschenbach, Biomol. Eng. </w:t>
      </w:r>
      <w:r>
        <w:rPr>
          <w:b/>
          <w:bCs/>
        </w:rPr>
        <w:t>19</w:t>
      </w:r>
      <w:r>
        <w:t>, 129 (2002).</w:t>
      </w:r>
    </w:p>
    <w:p w14:paraId="1FF04750" w14:textId="77777777" w:rsidR="0071637E" w:rsidRDefault="0071637E" w:rsidP="0071637E">
      <w:pPr>
        <w:pStyle w:val="Bibliography"/>
      </w:pPr>
      <w:r>
        <w:rPr>
          <w:vertAlign w:val="superscript"/>
        </w:rPr>
        <w:t>227</w:t>
      </w:r>
      <w:r>
        <w:t xml:space="preserve"> M.N. Dickson, E.I. Liang, L.A. Rodriguez, N. Vollereaux, and A.F. Yee, Biointerphases </w:t>
      </w:r>
      <w:r>
        <w:rPr>
          <w:b/>
          <w:bCs/>
        </w:rPr>
        <w:t>10</w:t>
      </w:r>
      <w:r>
        <w:t>, 021010 (2015).</w:t>
      </w:r>
    </w:p>
    <w:p w14:paraId="5FEC97B6" w14:textId="77777777" w:rsidR="0071637E" w:rsidRDefault="0071637E" w:rsidP="0071637E">
      <w:pPr>
        <w:pStyle w:val="Bibliography"/>
      </w:pPr>
      <w:r>
        <w:rPr>
          <w:vertAlign w:val="superscript"/>
        </w:rPr>
        <w:t>228</w:t>
      </w:r>
      <w:r>
        <w:t xml:space="preserve"> S. Wu, F. Zuber, J. Brugger, K. Maniura-Weber, and Q. Ren, Nanoscale </w:t>
      </w:r>
      <w:r>
        <w:rPr>
          <w:b/>
          <w:bCs/>
        </w:rPr>
        <w:t>8</w:t>
      </w:r>
      <w:r>
        <w:t>, 2620 (2016).</w:t>
      </w:r>
    </w:p>
    <w:p w14:paraId="1284FE2E" w14:textId="77777777" w:rsidR="0071637E" w:rsidRDefault="0071637E" w:rsidP="0071637E">
      <w:pPr>
        <w:pStyle w:val="Bibliography"/>
      </w:pPr>
      <w:r>
        <w:rPr>
          <w:vertAlign w:val="superscript"/>
        </w:rPr>
        <w:t>229</w:t>
      </w:r>
      <w:r>
        <w:t xml:space="preserve"> L.G. Harris, S. Tosatti, M. Wieland, M. Textor, and R.G. Richards, Biomaterials </w:t>
      </w:r>
      <w:r>
        <w:rPr>
          <w:b/>
          <w:bCs/>
        </w:rPr>
        <w:t>25</w:t>
      </w:r>
      <w:r>
        <w:t>, 4135 (2004).</w:t>
      </w:r>
    </w:p>
    <w:p w14:paraId="1317F51E" w14:textId="77777777" w:rsidR="0071637E" w:rsidRDefault="0071637E" w:rsidP="0071637E">
      <w:pPr>
        <w:pStyle w:val="Bibliography"/>
      </w:pPr>
      <w:r>
        <w:rPr>
          <w:vertAlign w:val="superscript"/>
        </w:rPr>
        <w:t>230</w:t>
      </w:r>
      <w:r>
        <w:t xml:space="preserve"> W.-H. Kim, S.-B. Lee, K.-T. Oh, S.-K. Moon, K.-M. Kim, and K.-N. Kim, Surf. Interface Anal. </w:t>
      </w:r>
      <w:r>
        <w:rPr>
          <w:b/>
          <w:bCs/>
        </w:rPr>
        <w:t>40</w:t>
      </w:r>
      <w:r>
        <w:t>, 202 (2008).</w:t>
      </w:r>
    </w:p>
    <w:p w14:paraId="1923418A" w14:textId="77777777" w:rsidR="0071637E" w:rsidRDefault="0071637E" w:rsidP="0071637E">
      <w:pPr>
        <w:pStyle w:val="Bibliography"/>
      </w:pPr>
      <w:r>
        <w:rPr>
          <w:vertAlign w:val="superscript"/>
        </w:rPr>
        <w:t>231</w:t>
      </w:r>
      <w:r>
        <w:t xml:space="preserve"> K.C. Popat, M. Eltgroth, T.J. LaTempa, C.A. Grimes, and T.A. Desai, Biomaterials </w:t>
      </w:r>
      <w:r>
        <w:rPr>
          <w:b/>
          <w:bCs/>
        </w:rPr>
        <w:t>28</w:t>
      </w:r>
      <w:r>
        <w:t>, 4880 (2007).</w:t>
      </w:r>
    </w:p>
    <w:p w14:paraId="7896031A" w14:textId="77777777" w:rsidR="0071637E" w:rsidRDefault="0071637E" w:rsidP="0071637E">
      <w:pPr>
        <w:pStyle w:val="Bibliography"/>
      </w:pPr>
      <w:r>
        <w:rPr>
          <w:vertAlign w:val="superscript"/>
        </w:rPr>
        <w:t>232</w:t>
      </w:r>
      <w:r>
        <w:t xml:space="preserve"> C.R. Crick, S. Ismail, J. Pratten, and I.P. Parkin, Thin Solid Films </w:t>
      </w:r>
      <w:r>
        <w:rPr>
          <w:b/>
          <w:bCs/>
        </w:rPr>
        <w:t>519</w:t>
      </w:r>
      <w:r>
        <w:t>, 3722 (2011).</w:t>
      </w:r>
    </w:p>
    <w:p w14:paraId="2E01F096" w14:textId="77777777" w:rsidR="0071637E" w:rsidRDefault="0071637E" w:rsidP="0071637E">
      <w:pPr>
        <w:pStyle w:val="Bibliography"/>
      </w:pPr>
      <w:r>
        <w:rPr>
          <w:vertAlign w:val="superscript"/>
        </w:rPr>
        <w:t>233</w:t>
      </w:r>
      <w:r>
        <w:t xml:space="preserve"> L. Li, M. Hong, M. Schmidt, M. Zhong, A. Malshe, B. Huis in’tVeld, and V. Kovalenko, CIRP Ann. </w:t>
      </w:r>
      <w:r>
        <w:rPr>
          <w:b/>
          <w:bCs/>
        </w:rPr>
        <w:t>60</w:t>
      </w:r>
      <w:r>
        <w:t>, 735 (2011).</w:t>
      </w:r>
    </w:p>
    <w:p w14:paraId="1B7772F3" w14:textId="77777777" w:rsidR="0071637E" w:rsidRDefault="0071637E" w:rsidP="0071637E">
      <w:pPr>
        <w:pStyle w:val="Bibliography"/>
      </w:pPr>
      <w:r>
        <w:rPr>
          <w:vertAlign w:val="superscript"/>
        </w:rPr>
        <w:t>234</w:t>
      </w:r>
      <w:r>
        <w:t xml:space="preserve"> J. Dutta Majumdar and I. Manna, Sadhana </w:t>
      </w:r>
      <w:r>
        <w:rPr>
          <w:b/>
          <w:bCs/>
        </w:rPr>
        <w:t>28</w:t>
      </w:r>
      <w:r>
        <w:t>, 495 (2003).</w:t>
      </w:r>
    </w:p>
    <w:p w14:paraId="5081A08E" w14:textId="77777777" w:rsidR="0071637E" w:rsidRDefault="0071637E" w:rsidP="0071637E">
      <w:pPr>
        <w:pStyle w:val="Bibliography"/>
      </w:pPr>
      <w:r>
        <w:rPr>
          <w:vertAlign w:val="superscript"/>
        </w:rPr>
        <w:t>235</w:t>
      </w:r>
      <w:r>
        <w:t xml:space="preserve"> T.N. Baker, in </w:t>
      </w:r>
      <w:r>
        <w:rPr>
          <w:i/>
          <w:iCs/>
        </w:rPr>
        <w:t>Surf. Eng. Light Alloys</w:t>
      </w:r>
      <w:r>
        <w:t>, edited by H. Dong (Woodhead Publishing, 2010), pp. 398–443.</w:t>
      </w:r>
    </w:p>
    <w:p w14:paraId="17F93DFB" w14:textId="77777777" w:rsidR="0071637E" w:rsidRDefault="0071637E" w:rsidP="0071637E">
      <w:pPr>
        <w:pStyle w:val="Bibliography"/>
      </w:pPr>
      <w:r>
        <w:rPr>
          <w:vertAlign w:val="superscript"/>
        </w:rPr>
        <w:t>236</w:t>
      </w:r>
      <w:r>
        <w:t xml:space="preserve"> T.L. See, Laser Surface Texturing : Fundamental Study and Applications, Ph.D., University of Manchester, 2015.</w:t>
      </w:r>
    </w:p>
    <w:p w14:paraId="4FCB8A38" w14:textId="77777777" w:rsidR="0071637E" w:rsidRDefault="0071637E" w:rsidP="0071637E">
      <w:pPr>
        <w:pStyle w:val="Bibliography"/>
      </w:pPr>
      <w:r>
        <w:rPr>
          <w:vertAlign w:val="superscript"/>
        </w:rPr>
        <w:t>237</w:t>
      </w:r>
      <w:r>
        <w:t xml:space="preserve"> F.C. Burns and S.R. Cain, J. Phys. Appl. Phys. </w:t>
      </w:r>
      <w:r>
        <w:rPr>
          <w:b/>
          <w:bCs/>
        </w:rPr>
        <w:t>29</w:t>
      </w:r>
      <w:r>
        <w:t>, 1349 (1996).</w:t>
      </w:r>
    </w:p>
    <w:p w14:paraId="4E825D7C" w14:textId="77777777" w:rsidR="0071637E" w:rsidRDefault="0071637E" w:rsidP="0071637E">
      <w:pPr>
        <w:pStyle w:val="Bibliography"/>
      </w:pPr>
      <w:r>
        <w:rPr>
          <w:vertAlign w:val="superscript"/>
        </w:rPr>
        <w:t>238</w:t>
      </w:r>
      <w:r>
        <w:t xml:space="preserve"> M.P. Fiorucci, A.J. López, and A. Ramil, Int. J. Adv. Manuf. Technol. </w:t>
      </w:r>
      <w:r>
        <w:rPr>
          <w:b/>
          <w:bCs/>
        </w:rPr>
        <w:t>75</w:t>
      </w:r>
      <w:r>
        <w:t>, 515 (2014).</w:t>
      </w:r>
    </w:p>
    <w:p w14:paraId="7A494166" w14:textId="77777777" w:rsidR="0071637E" w:rsidRDefault="0071637E" w:rsidP="0071637E">
      <w:pPr>
        <w:pStyle w:val="Bibliography"/>
      </w:pPr>
      <w:r>
        <w:rPr>
          <w:vertAlign w:val="superscript"/>
        </w:rPr>
        <w:t>239</w:t>
      </w:r>
      <w:r>
        <w:t xml:space="preserve"> B.N. Chichkov, C. Momma, S. Nolte, F. von Alvensleben, and A. Tünnermann, Appl. Phys. A </w:t>
      </w:r>
      <w:r>
        <w:rPr>
          <w:b/>
          <w:bCs/>
        </w:rPr>
        <w:t>63</w:t>
      </w:r>
      <w:r>
        <w:t>, 109 (1996).</w:t>
      </w:r>
    </w:p>
    <w:p w14:paraId="675EE0B6" w14:textId="77777777" w:rsidR="0071637E" w:rsidRDefault="0071637E" w:rsidP="0071637E">
      <w:pPr>
        <w:pStyle w:val="Bibliography"/>
      </w:pPr>
      <w:r>
        <w:rPr>
          <w:vertAlign w:val="superscript"/>
        </w:rPr>
        <w:t>240</w:t>
      </w:r>
      <w:r>
        <w:t xml:space="preserve"> H. Reimers, J. Gold, B. Kasemo, and D. Chakarov, Appl. Phys. A </w:t>
      </w:r>
      <w:r>
        <w:rPr>
          <w:b/>
          <w:bCs/>
        </w:rPr>
        <w:t>77</w:t>
      </w:r>
      <w:r>
        <w:t>, 491 (2003).</w:t>
      </w:r>
    </w:p>
    <w:p w14:paraId="3DDF8D4B" w14:textId="77777777" w:rsidR="0071637E" w:rsidRDefault="0071637E" w:rsidP="0071637E">
      <w:pPr>
        <w:pStyle w:val="Bibliography"/>
      </w:pPr>
      <w:r>
        <w:rPr>
          <w:vertAlign w:val="superscript"/>
        </w:rPr>
        <w:t>241</w:t>
      </w:r>
      <w:r>
        <w:t xml:space="preserve"> F.J.C. Braga, R.F.C. Marques, E. de A. Filho, and A.C. Guastaldi, Appl. Surf. Sci. </w:t>
      </w:r>
      <w:r>
        <w:rPr>
          <w:b/>
          <w:bCs/>
        </w:rPr>
        <w:t>253</w:t>
      </w:r>
      <w:r>
        <w:t>, 9203 (2007).</w:t>
      </w:r>
    </w:p>
    <w:p w14:paraId="443C54A8" w14:textId="77777777" w:rsidR="0071637E" w:rsidRDefault="0071637E" w:rsidP="0071637E">
      <w:pPr>
        <w:pStyle w:val="Bibliography"/>
      </w:pPr>
      <w:r>
        <w:rPr>
          <w:vertAlign w:val="superscript"/>
        </w:rPr>
        <w:t>242</w:t>
      </w:r>
      <w:r>
        <w:t xml:space="preserve"> M. Trtica, B. Gakovic, D. Batani, T. Desai, P. Panjan, and B. Radak, Appl. Surf. Sci. </w:t>
      </w:r>
      <w:r>
        <w:rPr>
          <w:b/>
          <w:bCs/>
        </w:rPr>
        <w:t>253</w:t>
      </w:r>
      <w:r>
        <w:t>, 2551 (2006).</w:t>
      </w:r>
    </w:p>
    <w:p w14:paraId="598885C6" w14:textId="77777777" w:rsidR="0071637E" w:rsidRDefault="0071637E" w:rsidP="0071637E">
      <w:pPr>
        <w:pStyle w:val="Bibliography"/>
      </w:pPr>
      <w:r>
        <w:rPr>
          <w:vertAlign w:val="superscript"/>
        </w:rPr>
        <w:t>243</w:t>
      </w:r>
      <w:r>
        <w:t xml:space="preserve"> B.K. Nayak, M.C. Gupta, and K.W. Kolasinski, Appl. Phys. A </w:t>
      </w:r>
      <w:r>
        <w:rPr>
          <w:b/>
          <w:bCs/>
        </w:rPr>
        <w:t>90</w:t>
      </w:r>
      <w:r>
        <w:t>, 399 (2008).</w:t>
      </w:r>
    </w:p>
    <w:p w14:paraId="6580E77A" w14:textId="77777777" w:rsidR="0071637E" w:rsidRDefault="0071637E" w:rsidP="0071637E">
      <w:pPr>
        <w:pStyle w:val="Bibliography"/>
      </w:pPr>
      <w:r>
        <w:rPr>
          <w:vertAlign w:val="superscript"/>
        </w:rPr>
        <w:t>244</w:t>
      </w:r>
      <w:r>
        <w:t xml:space="preserve"> W.O. Soboyejo, C. Mercer, S. Allameh, B. Nemetski, N. Marcantonio, and J.L. Ricci, Key Eng. Mater. (2001).</w:t>
      </w:r>
    </w:p>
    <w:p w14:paraId="1D3D1867" w14:textId="77777777" w:rsidR="0071637E" w:rsidRDefault="0071637E" w:rsidP="0071637E">
      <w:pPr>
        <w:pStyle w:val="Bibliography"/>
      </w:pPr>
      <w:r>
        <w:rPr>
          <w:vertAlign w:val="superscript"/>
        </w:rPr>
        <w:t>245</w:t>
      </w:r>
      <w:r>
        <w:t xml:space="preserve"> S. Shaikh, S. Kedia, D. Singh, M. Subramanian, and S. Sinha, ArXiv180207492 Phys. (2018).</w:t>
      </w:r>
    </w:p>
    <w:p w14:paraId="4BDDDC2B" w14:textId="77777777" w:rsidR="0071637E" w:rsidRDefault="0071637E" w:rsidP="0071637E">
      <w:pPr>
        <w:pStyle w:val="Bibliography"/>
      </w:pPr>
      <w:r>
        <w:rPr>
          <w:vertAlign w:val="superscript"/>
        </w:rPr>
        <w:t>246</w:t>
      </w:r>
      <w:r>
        <w:t xml:space="preserve"> J. Chen, S. Mwenifumbo, C. Langhammer, J.-P. McGovern, M. Li, A. Beye, and W.O. Soboyejo, J. Biomed. Mater. Res. B Appl. Biomater. </w:t>
      </w:r>
      <w:r>
        <w:rPr>
          <w:b/>
          <w:bCs/>
        </w:rPr>
        <w:t>82B</w:t>
      </w:r>
      <w:r>
        <w:t>, 360 (2007).</w:t>
      </w:r>
    </w:p>
    <w:p w14:paraId="195432AB" w14:textId="77777777" w:rsidR="0071637E" w:rsidRDefault="0071637E" w:rsidP="0071637E">
      <w:pPr>
        <w:pStyle w:val="Bibliography"/>
      </w:pPr>
      <w:r>
        <w:rPr>
          <w:vertAlign w:val="superscript"/>
        </w:rPr>
        <w:t>247</w:t>
      </w:r>
      <w:r>
        <w:t xml:space="preserve"> A.Y. Fasasi, S. Mwenifumbo, N. Rahbar, J. Chen, M. Li, A.C. Beye, C.B. Arnold, and W.O. Soboyejo, Mater. Sci. Eng. C </w:t>
      </w:r>
      <w:r>
        <w:rPr>
          <w:b/>
          <w:bCs/>
        </w:rPr>
        <w:t>29</w:t>
      </w:r>
      <w:r>
        <w:t>, 5 (2009).</w:t>
      </w:r>
    </w:p>
    <w:p w14:paraId="4E2883D1" w14:textId="77777777" w:rsidR="0071637E" w:rsidRDefault="0071637E" w:rsidP="0071637E">
      <w:pPr>
        <w:pStyle w:val="Bibliography"/>
      </w:pPr>
      <w:r>
        <w:rPr>
          <w:vertAlign w:val="superscript"/>
        </w:rPr>
        <w:t>248</w:t>
      </w:r>
      <w:r>
        <w:t xml:space="preserve"> A.C. Duncan, F. Weisbuch, F. Rouais, S. Lazare, and C. Baquey, Biosens. Bioelectron. </w:t>
      </w:r>
      <w:r>
        <w:rPr>
          <w:b/>
          <w:bCs/>
        </w:rPr>
        <w:t>17</w:t>
      </w:r>
      <w:r>
        <w:t>, 413 (2002).</w:t>
      </w:r>
    </w:p>
    <w:p w14:paraId="0355BD86" w14:textId="77777777" w:rsidR="0071637E" w:rsidRDefault="0071637E" w:rsidP="0071637E">
      <w:pPr>
        <w:pStyle w:val="Bibliography"/>
      </w:pPr>
      <w:r>
        <w:rPr>
          <w:vertAlign w:val="superscript"/>
        </w:rPr>
        <w:t>249</w:t>
      </w:r>
      <w:r>
        <w:t xml:space="preserve"> L. Giner, M. Mercadé, S. Torrent, M. Punset, R.A. Pérez, L.M. Delgado, and F.J. Gil, J. Appl. Biomater. Funct. Mater. </w:t>
      </w:r>
      <w:r>
        <w:rPr>
          <w:b/>
          <w:bCs/>
        </w:rPr>
        <w:t>16</w:t>
      </w:r>
      <w:r>
        <w:t>, 83 (2018).</w:t>
      </w:r>
    </w:p>
    <w:p w14:paraId="0B5473EE" w14:textId="77777777" w:rsidR="0071637E" w:rsidRDefault="0071637E" w:rsidP="0071637E">
      <w:pPr>
        <w:pStyle w:val="Bibliography"/>
      </w:pPr>
      <w:r>
        <w:rPr>
          <w:vertAlign w:val="superscript"/>
        </w:rPr>
        <w:t>250</w:t>
      </w:r>
      <w:r>
        <w:t xml:space="preserve"> S. Zinelis, Dent. Mater. </w:t>
      </w:r>
      <w:r>
        <w:rPr>
          <w:b/>
          <w:bCs/>
        </w:rPr>
        <w:t>23</w:t>
      </w:r>
      <w:r>
        <w:t>, 601 (2007).</w:t>
      </w:r>
    </w:p>
    <w:p w14:paraId="41F0386B" w14:textId="77777777" w:rsidR="0071637E" w:rsidRDefault="0071637E" w:rsidP="0071637E">
      <w:pPr>
        <w:pStyle w:val="Bibliography"/>
      </w:pPr>
      <w:r>
        <w:rPr>
          <w:vertAlign w:val="superscript"/>
        </w:rPr>
        <w:t>251</w:t>
      </w:r>
      <w:r>
        <w:t xml:space="preserve"> A.K. Geim, S.V. Dubonos, I.V. Grigorieva, K.S. Novoselov, A.A. Zhukov, and S.Y. Shapoval, Nat. Mater. </w:t>
      </w:r>
      <w:r>
        <w:rPr>
          <w:b/>
          <w:bCs/>
        </w:rPr>
        <w:t>2</w:t>
      </w:r>
      <w:r>
        <w:t>, 461 (2003).</w:t>
      </w:r>
    </w:p>
    <w:p w14:paraId="37B13B3C" w14:textId="77777777" w:rsidR="0071637E" w:rsidRDefault="0071637E" w:rsidP="0071637E">
      <w:pPr>
        <w:pStyle w:val="Bibliography"/>
      </w:pPr>
      <w:r>
        <w:rPr>
          <w:vertAlign w:val="superscript"/>
        </w:rPr>
        <w:lastRenderedPageBreak/>
        <w:t>252</w:t>
      </w:r>
      <w:r>
        <w:t xml:space="preserve"> S.S. Latthe, C. Terashima, K. Nakata, and A. Fujishima, Molecules </w:t>
      </w:r>
      <w:r>
        <w:rPr>
          <w:b/>
          <w:bCs/>
        </w:rPr>
        <w:t>19</w:t>
      </w:r>
      <w:r>
        <w:t>, 4256 (2014).</w:t>
      </w:r>
    </w:p>
    <w:p w14:paraId="253A48E3" w14:textId="77777777" w:rsidR="0071637E" w:rsidRDefault="0071637E" w:rsidP="0071637E">
      <w:pPr>
        <w:pStyle w:val="Bibliography"/>
      </w:pPr>
      <w:r>
        <w:rPr>
          <w:vertAlign w:val="superscript"/>
        </w:rPr>
        <w:t>253</w:t>
      </w:r>
      <w:r>
        <w:t xml:space="preserve"> D. Patil, S. Aravindan, M. Kaushal Wasson, V. P., and P.V. Rao, J. Micro Nano-Manuf. </w:t>
      </w:r>
      <w:r>
        <w:rPr>
          <w:b/>
          <w:bCs/>
        </w:rPr>
        <w:t>6</w:t>
      </w:r>
      <w:r>
        <w:t>, (2018).</w:t>
      </w:r>
    </w:p>
    <w:p w14:paraId="480AE902" w14:textId="77777777" w:rsidR="0071637E" w:rsidRDefault="0071637E" w:rsidP="0071637E">
      <w:pPr>
        <w:pStyle w:val="Bibliography"/>
      </w:pPr>
      <w:r>
        <w:rPr>
          <w:vertAlign w:val="superscript"/>
        </w:rPr>
        <w:t>254</w:t>
      </w:r>
      <w:r>
        <w:t xml:space="preserve"> R. Bürgers, T. Gerlach, S. Hahnel, F. Schwarz, G. Handel, and M. Gosau, Clin. Oral Implants Res. </w:t>
      </w:r>
      <w:r>
        <w:rPr>
          <w:b/>
          <w:bCs/>
        </w:rPr>
        <w:t>21</w:t>
      </w:r>
      <w:r>
        <w:t>, 156 (2010).</w:t>
      </w:r>
    </w:p>
    <w:p w14:paraId="6599C292" w14:textId="77777777" w:rsidR="0071637E" w:rsidRDefault="0071637E" w:rsidP="0071637E">
      <w:pPr>
        <w:pStyle w:val="Bibliography"/>
      </w:pPr>
      <w:r>
        <w:rPr>
          <w:vertAlign w:val="superscript"/>
        </w:rPr>
        <w:t>255</w:t>
      </w:r>
      <w:r>
        <w:t xml:space="preserve"> F. Variola, S.F. Zalzal, A. Leduc, J. Barbeau, and A. Nanci, Int. J. Nanomedicine </w:t>
      </w:r>
      <w:r>
        <w:rPr>
          <w:b/>
          <w:bCs/>
        </w:rPr>
        <w:t>9</w:t>
      </w:r>
      <w:r>
        <w:t>, 2319 (2014).</w:t>
      </w:r>
    </w:p>
    <w:p w14:paraId="56CA5ADE" w14:textId="77777777" w:rsidR="0071637E" w:rsidRDefault="0071637E" w:rsidP="0071637E">
      <w:pPr>
        <w:pStyle w:val="Bibliography"/>
      </w:pPr>
      <w:r>
        <w:rPr>
          <w:vertAlign w:val="superscript"/>
        </w:rPr>
        <w:t>256</w:t>
      </w:r>
      <w:r>
        <w:t xml:space="preserve"> D.J. Balazs, K. Triandafillu, Y. Chevolot, B.-O. Aronsson, H. Harms, P. Descouts, and H.J. Mathieu, Surf. Interface Anal. </w:t>
      </w:r>
      <w:r>
        <w:rPr>
          <w:b/>
          <w:bCs/>
        </w:rPr>
        <w:t>35</w:t>
      </w:r>
      <w:r>
        <w:t>, 301 (2003).</w:t>
      </w:r>
    </w:p>
    <w:p w14:paraId="2C0CCBD8" w14:textId="77777777" w:rsidR="0071637E" w:rsidRDefault="0071637E" w:rsidP="0071637E">
      <w:pPr>
        <w:pStyle w:val="Bibliography"/>
      </w:pPr>
      <w:r>
        <w:rPr>
          <w:vertAlign w:val="superscript"/>
        </w:rPr>
        <w:t>257</w:t>
      </w:r>
      <w:r>
        <w:t xml:space="preserve"> C. Serrano, L. García-Fernández, J.P. Fernández-Blázquez, M. Barbeck, S. Ghanaati, R. Unger, J. Kirkpatrick, E. Arzt, L. Funk, P. Turón, and A. del Campo, Biomaterials </w:t>
      </w:r>
      <w:r>
        <w:rPr>
          <w:b/>
          <w:bCs/>
        </w:rPr>
        <w:t>52</w:t>
      </w:r>
      <w:r>
        <w:t>, 291 (2015).</w:t>
      </w:r>
    </w:p>
    <w:p w14:paraId="01F4E51B" w14:textId="77777777" w:rsidR="0071637E" w:rsidRDefault="0071637E" w:rsidP="0071637E">
      <w:pPr>
        <w:pStyle w:val="Bibliography"/>
      </w:pPr>
      <w:r>
        <w:rPr>
          <w:vertAlign w:val="superscript"/>
        </w:rPr>
        <w:t>258</w:t>
      </w:r>
      <w:r>
        <w:t xml:space="preserve"> B. Bhushan, </w:t>
      </w:r>
      <w:r>
        <w:rPr>
          <w:i/>
          <w:iCs/>
        </w:rPr>
        <w:t>Springer Handbook of Nanotechnology</w:t>
      </w:r>
      <w:r>
        <w:t xml:space="preserve"> (Springer, 2017).</w:t>
      </w:r>
    </w:p>
    <w:p w14:paraId="2B05E2CD" w14:textId="77777777" w:rsidR="0071637E" w:rsidRDefault="0071637E" w:rsidP="0071637E">
      <w:pPr>
        <w:pStyle w:val="Bibliography"/>
      </w:pPr>
      <w:r>
        <w:rPr>
          <w:vertAlign w:val="superscript"/>
        </w:rPr>
        <w:t>259</w:t>
      </w:r>
      <w:r>
        <w:t xml:space="preserve"> R. Jiang, L. Hao, L. Song, L. Tian, Y. Fan, J. Zhao, C. Liu, W. Ming, and L. Ren, Chem. Eng. J. </w:t>
      </w:r>
      <w:r>
        <w:rPr>
          <w:b/>
          <w:bCs/>
        </w:rPr>
        <w:t>398</w:t>
      </w:r>
      <w:r>
        <w:t>, 125609 (2020).</w:t>
      </w:r>
    </w:p>
    <w:p w14:paraId="1BDA897A" w14:textId="77777777" w:rsidR="0071637E" w:rsidRDefault="0071637E" w:rsidP="0071637E">
      <w:pPr>
        <w:pStyle w:val="Bibliography"/>
      </w:pPr>
      <w:r>
        <w:rPr>
          <w:vertAlign w:val="superscript"/>
        </w:rPr>
        <w:t>260</w:t>
      </w:r>
      <w:r>
        <w:t xml:space="preserve"> X.-Q. Liu, Q.-D. Chen, R. Wang, L. Wang, X.-L. Yu, J.-N. Cao, Y.-M. Zhou, and H.-B. Sun, Adv. Mater. Interfaces </w:t>
      </w:r>
      <w:r>
        <w:rPr>
          <w:b/>
          <w:bCs/>
        </w:rPr>
        <w:t>2</w:t>
      </w:r>
      <w:r>
        <w:t>, 1500058 (2015).</w:t>
      </w:r>
    </w:p>
    <w:p w14:paraId="29D8BDE0" w14:textId="77777777" w:rsidR="0071637E" w:rsidRDefault="0071637E" w:rsidP="0071637E">
      <w:pPr>
        <w:pStyle w:val="Bibliography"/>
      </w:pPr>
      <w:r>
        <w:rPr>
          <w:vertAlign w:val="superscript"/>
        </w:rPr>
        <w:t>261</w:t>
      </w:r>
      <w:r>
        <w:t xml:space="preserve"> D.V. Ta, A. Dunn, T.J. Wasley, R.W. Kay, J. Stringer, P.J. Smith, C. Connaughton, and J.D. Shephard, Appl. Surf. Sci. </w:t>
      </w:r>
      <w:r>
        <w:rPr>
          <w:b/>
          <w:bCs/>
        </w:rPr>
        <w:t>357</w:t>
      </w:r>
      <w:r>
        <w:t>, 248 (2015).</w:t>
      </w:r>
    </w:p>
    <w:p w14:paraId="7AF908D2" w14:textId="77777777" w:rsidR="0071637E" w:rsidRDefault="0071637E" w:rsidP="0071637E">
      <w:pPr>
        <w:pStyle w:val="Bibliography"/>
      </w:pPr>
      <w:r>
        <w:rPr>
          <w:vertAlign w:val="superscript"/>
        </w:rPr>
        <w:t>262</w:t>
      </w:r>
      <w:r>
        <w:t xml:space="preserve"> Richard Leach, </w:t>
      </w:r>
      <w:r>
        <w:rPr>
          <w:i/>
          <w:iCs/>
        </w:rPr>
        <w:t>Optical Measurement of Surface Topography</w:t>
      </w:r>
      <w:r>
        <w:t xml:space="preserve"> (Springer, Berlin Heidelberg, 2011).</w:t>
      </w:r>
    </w:p>
    <w:p w14:paraId="3ED4674F" w14:textId="77777777" w:rsidR="0071637E" w:rsidRDefault="0071637E" w:rsidP="0071637E">
      <w:pPr>
        <w:pStyle w:val="Bibliography"/>
      </w:pPr>
      <w:r>
        <w:rPr>
          <w:vertAlign w:val="superscript"/>
        </w:rPr>
        <w:t>263</w:t>
      </w:r>
      <w:r>
        <w:t xml:space="preserve"> M. Quinten, </w:t>
      </w:r>
      <w:r>
        <w:rPr>
          <w:i/>
          <w:iCs/>
        </w:rPr>
        <w:t>A Practical Guide to Surface Metrology</w:t>
      </w:r>
      <w:r>
        <w:t xml:space="preserve"> (Springer International Publishing, 2019).</w:t>
      </w:r>
    </w:p>
    <w:p w14:paraId="758C27D3" w14:textId="77777777" w:rsidR="0071637E" w:rsidRDefault="0071637E" w:rsidP="0071637E">
      <w:pPr>
        <w:pStyle w:val="Bibliography"/>
      </w:pPr>
      <w:r>
        <w:rPr>
          <w:vertAlign w:val="superscript"/>
        </w:rPr>
        <w:t>264</w:t>
      </w:r>
      <w:r>
        <w:t xml:space="preserve"> S. Rosén, T.R. Thomas, and B.-G. Rosén, Surf. Topogr. Metrol. Prop. </w:t>
      </w:r>
      <w:r>
        <w:rPr>
          <w:b/>
          <w:bCs/>
        </w:rPr>
        <w:t>2</w:t>
      </w:r>
      <w:r>
        <w:t>, 014005 (2013).</w:t>
      </w:r>
    </w:p>
    <w:p w14:paraId="1CE0B999" w14:textId="77777777" w:rsidR="0071637E" w:rsidRDefault="0071637E" w:rsidP="0071637E">
      <w:pPr>
        <w:pStyle w:val="Bibliography"/>
      </w:pPr>
      <w:r>
        <w:rPr>
          <w:vertAlign w:val="superscript"/>
        </w:rPr>
        <w:t>265</w:t>
      </w:r>
      <w:r>
        <w:t xml:space="preserve"> K.J. Stout and L. Blunt, </w:t>
      </w:r>
      <w:r>
        <w:rPr>
          <w:i/>
          <w:iCs/>
        </w:rPr>
        <w:t>Three Dimensional Surface Topography</w:t>
      </w:r>
      <w:r>
        <w:t xml:space="preserve"> (Elsevier, 2000).</w:t>
      </w:r>
    </w:p>
    <w:p w14:paraId="6F800FF1" w14:textId="5F14B64A" w:rsidR="009B5EEE" w:rsidRPr="00C7721B" w:rsidRDefault="004A438B" w:rsidP="009B5EEE">
      <w:pPr>
        <w:rPr>
          <w:color w:val="000000" w:themeColor="text1"/>
        </w:rPr>
      </w:pPr>
      <w:r>
        <w:fldChar w:fldCharType="end"/>
      </w:r>
    </w:p>
    <w:p w14:paraId="1EF0757B" w14:textId="77777777" w:rsidR="004F61A3" w:rsidRPr="00C7721B" w:rsidRDefault="004F61A3">
      <w:pPr>
        <w:rPr>
          <w:color w:val="000000" w:themeColor="text1"/>
        </w:rPr>
      </w:pPr>
    </w:p>
    <w:sectPr w:rsidR="004F61A3" w:rsidRPr="00C7721B" w:rsidSect="009424D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E7A0B" w14:textId="77777777" w:rsidR="00C074AD" w:rsidRDefault="00C074AD">
      <w:pPr>
        <w:spacing w:after="0" w:line="240" w:lineRule="auto"/>
      </w:pPr>
      <w:r>
        <w:separator/>
      </w:r>
    </w:p>
  </w:endnote>
  <w:endnote w:type="continuationSeparator" w:id="0">
    <w:p w14:paraId="1A517870" w14:textId="77777777" w:rsidR="00C074AD" w:rsidRDefault="00C07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Unicode MS"/>
    <w:panose1 w:val="00000000000000000000"/>
    <w:charset w:val="00"/>
    <w:family w:val="roman"/>
    <w:notTrueType/>
    <w:pitch w:val="default"/>
  </w:font>
  <w:font w:name="Lohit Hindi">
    <w:altName w:val="Yu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311717"/>
      <w:docPartObj>
        <w:docPartGallery w:val="Page Numbers (Bottom of Page)"/>
        <w:docPartUnique/>
      </w:docPartObj>
    </w:sdtPr>
    <w:sdtEndPr/>
    <w:sdtContent>
      <w:p w14:paraId="035319EA" w14:textId="6EBAA0EB" w:rsidR="004A5032" w:rsidRDefault="004A5032">
        <w:pPr>
          <w:pStyle w:val="Footer"/>
          <w:jc w:val="center"/>
        </w:pPr>
        <w:r>
          <w:fldChar w:fldCharType="begin"/>
        </w:r>
        <w:r>
          <w:instrText>PAGE   \* MERGEFORMAT</w:instrText>
        </w:r>
        <w:r>
          <w:fldChar w:fldCharType="separate"/>
        </w:r>
        <w:r w:rsidRPr="004761D8">
          <w:rPr>
            <w:noProof/>
            <w:lang w:val="es-ES"/>
          </w:rPr>
          <w:t>76</w:t>
        </w:r>
        <w:r>
          <w:fldChar w:fldCharType="end"/>
        </w:r>
      </w:p>
    </w:sdtContent>
  </w:sdt>
  <w:p w14:paraId="2615DD62" w14:textId="77777777" w:rsidR="004A5032" w:rsidRDefault="004A5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F8CC7" w14:textId="77777777" w:rsidR="00C074AD" w:rsidRDefault="00C074AD">
      <w:pPr>
        <w:spacing w:after="0" w:line="240" w:lineRule="auto"/>
      </w:pPr>
      <w:r>
        <w:separator/>
      </w:r>
    </w:p>
  </w:footnote>
  <w:footnote w:type="continuationSeparator" w:id="0">
    <w:p w14:paraId="347E2BD2" w14:textId="77777777" w:rsidR="00C074AD" w:rsidRDefault="00C074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B0380"/>
    <w:multiLevelType w:val="hybridMultilevel"/>
    <w:tmpl w:val="E03610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6D641D"/>
    <w:multiLevelType w:val="hybridMultilevel"/>
    <w:tmpl w:val="90604BB6"/>
    <w:lvl w:ilvl="0" w:tplc="B284F31E">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303BA"/>
    <w:multiLevelType w:val="multilevel"/>
    <w:tmpl w:val="03D6AB2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725F6609"/>
    <w:multiLevelType w:val="hybridMultilevel"/>
    <w:tmpl w:val="85209DBA"/>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BE" w:vendorID="64" w:dllVersion="0" w:nlCheck="1" w:checkStyle="0"/>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EEE"/>
    <w:rsid w:val="000036FF"/>
    <w:rsid w:val="00004293"/>
    <w:rsid w:val="00004D61"/>
    <w:rsid w:val="00006D1D"/>
    <w:rsid w:val="00007B89"/>
    <w:rsid w:val="00010647"/>
    <w:rsid w:val="0001211F"/>
    <w:rsid w:val="0001366E"/>
    <w:rsid w:val="00013B9F"/>
    <w:rsid w:val="00014BEF"/>
    <w:rsid w:val="00015204"/>
    <w:rsid w:val="00015C9A"/>
    <w:rsid w:val="00020FFB"/>
    <w:rsid w:val="00021B87"/>
    <w:rsid w:val="00022A2A"/>
    <w:rsid w:val="00024156"/>
    <w:rsid w:val="00026660"/>
    <w:rsid w:val="00030A2A"/>
    <w:rsid w:val="00032C80"/>
    <w:rsid w:val="00036343"/>
    <w:rsid w:val="00036AD0"/>
    <w:rsid w:val="000437C4"/>
    <w:rsid w:val="00045B94"/>
    <w:rsid w:val="00050CCA"/>
    <w:rsid w:val="000533A7"/>
    <w:rsid w:val="000561C8"/>
    <w:rsid w:val="000579D5"/>
    <w:rsid w:val="00060065"/>
    <w:rsid w:val="00060A91"/>
    <w:rsid w:val="00062059"/>
    <w:rsid w:val="0006499C"/>
    <w:rsid w:val="00072899"/>
    <w:rsid w:val="00073169"/>
    <w:rsid w:val="00074A43"/>
    <w:rsid w:val="00077FF4"/>
    <w:rsid w:val="000806DC"/>
    <w:rsid w:val="000839F2"/>
    <w:rsid w:val="000867A0"/>
    <w:rsid w:val="00091612"/>
    <w:rsid w:val="0009505F"/>
    <w:rsid w:val="00097B35"/>
    <w:rsid w:val="000A0805"/>
    <w:rsid w:val="000A0972"/>
    <w:rsid w:val="000A7037"/>
    <w:rsid w:val="000A7DD8"/>
    <w:rsid w:val="000B077C"/>
    <w:rsid w:val="000B2BB5"/>
    <w:rsid w:val="000B3863"/>
    <w:rsid w:val="000B3B52"/>
    <w:rsid w:val="000B4183"/>
    <w:rsid w:val="000B536E"/>
    <w:rsid w:val="000B7A7A"/>
    <w:rsid w:val="000C34D5"/>
    <w:rsid w:val="000C7509"/>
    <w:rsid w:val="000D44DE"/>
    <w:rsid w:val="000D5196"/>
    <w:rsid w:val="000D546A"/>
    <w:rsid w:val="000E4F58"/>
    <w:rsid w:val="000F1215"/>
    <w:rsid w:val="000F4738"/>
    <w:rsid w:val="000F5DF0"/>
    <w:rsid w:val="000F7EAD"/>
    <w:rsid w:val="001021AC"/>
    <w:rsid w:val="00102D5B"/>
    <w:rsid w:val="00103A40"/>
    <w:rsid w:val="00104207"/>
    <w:rsid w:val="00104623"/>
    <w:rsid w:val="00112C38"/>
    <w:rsid w:val="0011501D"/>
    <w:rsid w:val="00116475"/>
    <w:rsid w:val="001235A8"/>
    <w:rsid w:val="00126C53"/>
    <w:rsid w:val="00132AD5"/>
    <w:rsid w:val="00140B05"/>
    <w:rsid w:val="00141220"/>
    <w:rsid w:val="0014325F"/>
    <w:rsid w:val="00143957"/>
    <w:rsid w:val="00143FC6"/>
    <w:rsid w:val="00150D3B"/>
    <w:rsid w:val="00152CAB"/>
    <w:rsid w:val="001537B8"/>
    <w:rsid w:val="001568F4"/>
    <w:rsid w:val="00156D17"/>
    <w:rsid w:val="00161125"/>
    <w:rsid w:val="001613E0"/>
    <w:rsid w:val="00164269"/>
    <w:rsid w:val="00166405"/>
    <w:rsid w:val="00166F0B"/>
    <w:rsid w:val="00170F1B"/>
    <w:rsid w:val="001710AA"/>
    <w:rsid w:val="00172D5D"/>
    <w:rsid w:val="001743F0"/>
    <w:rsid w:val="0017440B"/>
    <w:rsid w:val="0017480E"/>
    <w:rsid w:val="00176C59"/>
    <w:rsid w:val="00180855"/>
    <w:rsid w:val="00181007"/>
    <w:rsid w:val="00182D06"/>
    <w:rsid w:val="00183217"/>
    <w:rsid w:val="0018763F"/>
    <w:rsid w:val="0018788D"/>
    <w:rsid w:val="001901C8"/>
    <w:rsid w:val="001912C6"/>
    <w:rsid w:val="001917FA"/>
    <w:rsid w:val="00195EFF"/>
    <w:rsid w:val="00196A3D"/>
    <w:rsid w:val="0019779D"/>
    <w:rsid w:val="001A5C6B"/>
    <w:rsid w:val="001A7B5C"/>
    <w:rsid w:val="001B4952"/>
    <w:rsid w:val="001B4A5A"/>
    <w:rsid w:val="001B59BB"/>
    <w:rsid w:val="001B77D3"/>
    <w:rsid w:val="001C50DF"/>
    <w:rsid w:val="001D181E"/>
    <w:rsid w:val="001D3377"/>
    <w:rsid w:val="001D3AA9"/>
    <w:rsid w:val="001E04EC"/>
    <w:rsid w:val="001E071C"/>
    <w:rsid w:val="001E150A"/>
    <w:rsid w:val="001E45E1"/>
    <w:rsid w:val="001E50C3"/>
    <w:rsid w:val="001F0148"/>
    <w:rsid w:val="001F491B"/>
    <w:rsid w:val="001F4EEF"/>
    <w:rsid w:val="001F65C4"/>
    <w:rsid w:val="001F6D1A"/>
    <w:rsid w:val="00200FB7"/>
    <w:rsid w:val="00201B73"/>
    <w:rsid w:val="002026B0"/>
    <w:rsid w:val="00207F29"/>
    <w:rsid w:val="0021070C"/>
    <w:rsid w:val="002124A5"/>
    <w:rsid w:val="00221797"/>
    <w:rsid w:val="0022227A"/>
    <w:rsid w:val="00222FD3"/>
    <w:rsid w:val="00223EE6"/>
    <w:rsid w:val="0022465B"/>
    <w:rsid w:val="00224F86"/>
    <w:rsid w:val="00225B8B"/>
    <w:rsid w:val="002320DE"/>
    <w:rsid w:val="00236A03"/>
    <w:rsid w:val="00237EF6"/>
    <w:rsid w:val="00243FC2"/>
    <w:rsid w:val="00244605"/>
    <w:rsid w:val="00245C3B"/>
    <w:rsid w:val="00252290"/>
    <w:rsid w:val="00256753"/>
    <w:rsid w:val="00260876"/>
    <w:rsid w:val="00262A59"/>
    <w:rsid w:val="00265EEC"/>
    <w:rsid w:val="00267603"/>
    <w:rsid w:val="002717DE"/>
    <w:rsid w:val="002740E1"/>
    <w:rsid w:val="00274A37"/>
    <w:rsid w:val="00274B28"/>
    <w:rsid w:val="00275324"/>
    <w:rsid w:val="00276B94"/>
    <w:rsid w:val="00277B51"/>
    <w:rsid w:val="00280F43"/>
    <w:rsid w:val="002811AA"/>
    <w:rsid w:val="0028126D"/>
    <w:rsid w:val="00282786"/>
    <w:rsid w:val="002866BB"/>
    <w:rsid w:val="00287DC9"/>
    <w:rsid w:val="00292351"/>
    <w:rsid w:val="002929B5"/>
    <w:rsid w:val="00292A02"/>
    <w:rsid w:val="002A0229"/>
    <w:rsid w:val="002A1B2B"/>
    <w:rsid w:val="002A3130"/>
    <w:rsid w:val="002B0D34"/>
    <w:rsid w:val="002B0D85"/>
    <w:rsid w:val="002B20FE"/>
    <w:rsid w:val="002B5972"/>
    <w:rsid w:val="002B6727"/>
    <w:rsid w:val="002C0122"/>
    <w:rsid w:val="002D2C75"/>
    <w:rsid w:val="002D418C"/>
    <w:rsid w:val="002D5840"/>
    <w:rsid w:val="002D5FFB"/>
    <w:rsid w:val="002D6493"/>
    <w:rsid w:val="002E28CD"/>
    <w:rsid w:val="002E4ED7"/>
    <w:rsid w:val="002E6C74"/>
    <w:rsid w:val="002F00FA"/>
    <w:rsid w:val="002F0BE8"/>
    <w:rsid w:val="002F26C9"/>
    <w:rsid w:val="0030046F"/>
    <w:rsid w:val="003039A9"/>
    <w:rsid w:val="003043FD"/>
    <w:rsid w:val="00315F35"/>
    <w:rsid w:val="003216D8"/>
    <w:rsid w:val="00321BD2"/>
    <w:rsid w:val="003224AD"/>
    <w:rsid w:val="0032324F"/>
    <w:rsid w:val="00324679"/>
    <w:rsid w:val="003303EF"/>
    <w:rsid w:val="00331046"/>
    <w:rsid w:val="00331A48"/>
    <w:rsid w:val="00333582"/>
    <w:rsid w:val="00340CAB"/>
    <w:rsid w:val="00342EBF"/>
    <w:rsid w:val="00345066"/>
    <w:rsid w:val="00346015"/>
    <w:rsid w:val="0034659D"/>
    <w:rsid w:val="00351069"/>
    <w:rsid w:val="0035406C"/>
    <w:rsid w:val="00355336"/>
    <w:rsid w:val="003576E7"/>
    <w:rsid w:val="00362534"/>
    <w:rsid w:val="0036670F"/>
    <w:rsid w:val="00370C78"/>
    <w:rsid w:val="00372F47"/>
    <w:rsid w:val="00376411"/>
    <w:rsid w:val="003774BE"/>
    <w:rsid w:val="003872C7"/>
    <w:rsid w:val="00387A0E"/>
    <w:rsid w:val="00390773"/>
    <w:rsid w:val="0039141A"/>
    <w:rsid w:val="00395FC2"/>
    <w:rsid w:val="00397540"/>
    <w:rsid w:val="003A06EE"/>
    <w:rsid w:val="003A0C6D"/>
    <w:rsid w:val="003A0D52"/>
    <w:rsid w:val="003A2F3C"/>
    <w:rsid w:val="003A3461"/>
    <w:rsid w:val="003A7596"/>
    <w:rsid w:val="003B5A44"/>
    <w:rsid w:val="003B716E"/>
    <w:rsid w:val="003B7F06"/>
    <w:rsid w:val="003C0613"/>
    <w:rsid w:val="003C1A31"/>
    <w:rsid w:val="003C29F3"/>
    <w:rsid w:val="003C463B"/>
    <w:rsid w:val="003C4E07"/>
    <w:rsid w:val="003C5B85"/>
    <w:rsid w:val="003D3B77"/>
    <w:rsid w:val="003D7E57"/>
    <w:rsid w:val="003E10C7"/>
    <w:rsid w:val="003E2181"/>
    <w:rsid w:val="003E2EC6"/>
    <w:rsid w:val="003E327D"/>
    <w:rsid w:val="003E3F4D"/>
    <w:rsid w:val="003E4679"/>
    <w:rsid w:val="003E471D"/>
    <w:rsid w:val="003E4E29"/>
    <w:rsid w:val="003E57B3"/>
    <w:rsid w:val="003E5A1E"/>
    <w:rsid w:val="003F2EDA"/>
    <w:rsid w:val="003F4989"/>
    <w:rsid w:val="003F6884"/>
    <w:rsid w:val="004005DF"/>
    <w:rsid w:val="0040096C"/>
    <w:rsid w:val="0040157B"/>
    <w:rsid w:val="004072B6"/>
    <w:rsid w:val="00407CDB"/>
    <w:rsid w:val="00410EC3"/>
    <w:rsid w:val="004110F1"/>
    <w:rsid w:val="00411F7A"/>
    <w:rsid w:val="004135AA"/>
    <w:rsid w:val="00416796"/>
    <w:rsid w:val="004201BA"/>
    <w:rsid w:val="00423DC2"/>
    <w:rsid w:val="004347A4"/>
    <w:rsid w:val="00442D02"/>
    <w:rsid w:val="00442E70"/>
    <w:rsid w:val="004451FB"/>
    <w:rsid w:val="0044752A"/>
    <w:rsid w:val="00447C22"/>
    <w:rsid w:val="0045169F"/>
    <w:rsid w:val="00451D8A"/>
    <w:rsid w:val="0045344F"/>
    <w:rsid w:val="0045411C"/>
    <w:rsid w:val="0046626C"/>
    <w:rsid w:val="00466716"/>
    <w:rsid w:val="00470525"/>
    <w:rsid w:val="00470D28"/>
    <w:rsid w:val="00472B24"/>
    <w:rsid w:val="00474DAC"/>
    <w:rsid w:val="004761D8"/>
    <w:rsid w:val="0047703F"/>
    <w:rsid w:val="00482E27"/>
    <w:rsid w:val="00483305"/>
    <w:rsid w:val="004861CE"/>
    <w:rsid w:val="00487A9D"/>
    <w:rsid w:val="00491ECD"/>
    <w:rsid w:val="00496192"/>
    <w:rsid w:val="00497840"/>
    <w:rsid w:val="004A0F26"/>
    <w:rsid w:val="004A438B"/>
    <w:rsid w:val="004A5032"/>
    <w:rsid w:val="004A70A4"/>
    <w:rsid w:val="004B1B22"/>
    <w:rsid w:val="004B2971"/>
    <w:rsid w:val="004B2C08"/>
    <w:rsid w:val="004B3591"/>
    <w:rsid w:val="004B3A88"/>
    <w:rsid w:val="004B42BE"/>
    <w:rsid w:val="004C0E1F"/>
    <w:rsid w:val="004D4997"/>
    <w:rsid w:val="004E0E67"/>
    <w:rsid w:val="004E2F53"/>
    <w:rsid w:val="004E38EC"/>
    <w:rsid w:val="004E4BF6"/>
    <w:rsid w:val="004F3977"/>
    <w:rsid w:val="004F4841"/>
    <w:rsid w:val="004F61A3"/>
    <w:rsid w:val="00501918"/>
    <w:rsid w:val="00501D8E"/>
    <w:rsid w:val="0050480F"/>
    <w:rsid w:val="00504B50"/>
    <w:rsid w:val="005054D6"/>
    <w:rsid w:val="00507976"/>
    <w:rsid w:val="00511EDB"/>
    <w:rsid w:val="00516975"/>
    <w:rsid w:val="0051708B"/>
    <w:rsid w:val="00520522"/>
    <w:rsid w:val="005209CE"/>
    <w:rsid w:val="005210BD"/>
    <w:rsid w:val="00526748"/>
    <w:rsid w:val="00530CC2"/>
    <w:rsid w:val="00535ED7"/>
    <w:rsid w:val="00544519"/>
    <w:rsid w:val="00545C5D"/>
    <w:rsid w:val="00546495"/>
    <w:rsid w:val="00553CCD"/>
    <w:rsid w:val="0055466E"/>
    <w:rsid w:val="00554AC5"/>
    <w:rsid w:val="00560A66"/>
    <w:rsid w:val="0056170F"/>
    <w:rsid w:val="005623F0"/>
    <w:rsid w:val="00562B36"/>
    <w:rsid w:val="00563602"/>
    <w:rsid w:val="005651D4"/>
    <w:rsid w:val="00565DA5"/>
    <w:rsid w:val="00570F51"/>
    <w:rsid w:val="005710B8"/>
    <w:rsid w:val="00573462"/>
    <w:rsid w:val="00574D64"/>
    <w:rsid w:val="00575E49"/>
    <w:rsid w:val="00581B11"/>
    <w:rsid w:val="00582A9C"/>
    <w:rsid w:val="0058564B"/>
    <w:rsid w:val="0058622D"/>
    <w:rsid w:val="005910CE"/>
    <w:rsid w:val="0059435B"/>
    <w:rsid w:val="00595997"/>
    <w:rsid w:val="00595B1A"/>
    <w:rsid w:val="005A4236"/>
    <w:rsid w:val="005B2888"/>
    <w:rsid w:val="005B48FD"/>
    <w:rsid w:val="005B52F3"/>
    <w:rsid w:val="005B5A99"/>
    <w:rsid w:val="005B6904"/>
    <w:rsid w:val="005C04DA"/>
    <w:rsid w:val="005C17E0"/>
    <w:rsid w:val="005C7BAC"/>
    <w:rsid w:val="005D339D"/>
    <w:rsid w:val="005D35CD"/>
    <w:rsid w:val="005D5D04"/>
    <w:rsid w:val="005E0623"/>
    <w:rsid w:val="005E215A"/>
    <w:rsid w:val="005E60F2"/>
    <w:rsid w:val="005F4537"/>
    <w:rsid w:val="005F47C7"/>
    <w:rsid w:val="005F5C67"/>
    <w:rsid w:val="0060204E"/>
    <w:rsid w:val="00607343"/>
    <w:rsid w:val="00607BEE"/>
    <w:rsid w:val="00607EC8"/>
    <w:rsid w:val="00610988"/>
    <w:rsid w:val="00612F1B"/>
    <w:rsid w:val="0061718E"/>
    <w:rsid w:val="00623BC2"/>
    <w:rsid w:val="006248FF"/>
    <w:rsid w:val="0062560E"/>
    <w:rsid w:val="0063183A"/>
    <w:rsid w:val="00632BF6"/>
    <w:rsid w:val="0063315F"/>
    <w:rsid w:val="006353A5"/>
    <w:rsid w:val="00640D35"/>
    <w:rsid w:val="00640F4E"/>
    <w:rsid w:val="00641D47"/>
    <w:rsid w:val="00643147"/>
    <w:rsid w:val="00646C22"/>
    <w:rsid w:val="00647AC0"/>
    <w:rsid w:val="00651B5E"/>
    <w:rsid w:val="00653B0A"/>
    <w:rsid w:val="00655C7E"/>
    <w:rsid w:val="00655D95"/>
    <w:rsid w:val="00656611"/>
    <w:rsid w:val="00656B3B"/>
    <w:rsid w:val="006605AD"/>
    <w:rsid w:val="0066135C"/>
    <w:rsid w:val="0066203F"/>
    <w:rsid w:val="006656B0"/>
    <w:rsid w:val="00666745"/>
    <w:rsid w:val="0066756E"/>
    <w:rsid w:val="00667D52"/>
    <w:rsid w:val="00671287"/>
    <w:rsid w:val="00671CE4"/>
    <w:rsid w:val="0067355B"/>
    <w:rsid w:val="0067608D"/>
    <w:rsid w:val="00680340"/>
    <w:rsid w:val="006830C3"/>
    <w:rsid w:val="006838F5"/>
    <w:rsid w:val="00684A57"/>
    <w:rsid w:val="006863C6"/>
    <w:rsid w:val="00686BD6"/>
    <w:rsid w:val="00690F0F"/>
    <w:rsid w:val="006913A8"/>
    <w:rsid w:val="00695CC7"/>
    <w:rsid w:val="006A200C"/>
    <w:rsid w:val="006B1ABC"/>
    <w:rsid w:val="006B79D4"/>
    <w:rsid w:val="006C396C"/>
    <w:rsid w:val="006C3F1C"/>
    <w:rsid w:val="006C4DBE"/>
    <w:rsid w:val="006D0367"/>
    <w:rsid w:val="006D20FB"/>
    <w:rsid w:val="006D289F"/>
    <w:rsid w:val="006D3D28"/>
    <w:rsid w:val="006D439D"/>
    <w:rsid w:val="006D552F"/>
    <w:rsid w:val="006D57C8"/>
    <w:rsid w:val="006D5EC5"/>
    <w:rsid w:val="006D6D87"/>
    <w:rsid w:val="006E00E1"/>
    <w:rsid w:val="006E11E4"/>
    <w:rsid w:val="006E45A7"/>
    <w:rsid w:val="006F08DC"/>
    <w:rsid w:val="006F153F"/>
    <w:rsid w:val="006F1AAC"/>
    <w:rsid w:val="006F2543"/>
    <w:rsid w:val="00702C32"/>
    <w:rsid w:val="007042DF"/>
    <w:rsid w:val="00706FB4"/>
    <w:rsid w:val="0071205B"/>
    <w:rsid w:val="00713FAC"/>
    <w:rsid w:val="00715B17"/>
    <w:rsid w:val="0071637E"/>
    <w:rsid w:val="007164F3"/>
    <w:rsid w:val="007171C4"/>
    <w:rsid w:val="00720A61"/>
    <w:rsid w:val="00721BDD"/>
    <w:rsid w:val="007252E5"/>
    <w:rsid w:val="00734F03"/>
    <w:rsid w:val="00736698"/>
    <w:rsid w:val="00736C71"/>
    <w:rsid w:val="00737544"/>
    <w:rsid w:val="00743607"/>
    <w:rsid w:val="00743622"/>
    <w:rsid w:val="00745D7F"/>
    <w:rsid w:val="00751A63"/>
    <w:rsid w:val="0075308E"/>
    <w:rsid w:val="00753E16"/>
    <w:rsid w:val="007563FA"/>
    <w:rsid w:val="00756417"/>
    <w:rsid w:val="0076078A"/>
    <w:rsid w:val="00761F47"/>
    <w:rsid w:val="0076449B"/>
    <w:rsid w:val="00770AD0"/>
    <w:rsid w:val="007755E3"/>
    <w:rsid w:val="00780D8F"/>
    <w:rsid w:val="00787C97"/>
    <w:rsid w:val="00787DEA"/>
    <w:rsid w:val="00795E8C"/>
    <w:rsid w:val="007A56FF"/>
    <w:rsid w:val="007A663C"/>
    <w:rsid w:val="007B245F"/>
    <w:rsid w:val="007C02B7"/>
    <w:rsid w:val="007C0798"/>
    <w:rsid w:val="007C4C21"/>
    <w:rsid w:val="007C6BAB"/>
    <w:rsid w:val="007C7B4F"/>
    <w:rsid w:val="007D01AD"/>
    <w:rsid w:val="007D4C85"/>
    <w:rsid w:val="007D5072"/>
    <w:rsid w:val="007E7C50"/>
    <w:rsid w:val="007E7F48"/>
    <w:rsid w:val="007F238C"/>
    <w:rsid w:val="007F5A57"/>
    <w:rsid w:val="007F5D92"/>
    <w:rsid w:val="007F63BD"/>
    <w:rsid w:val="007F7BED"/>
    <w:rsid w:val="00801260"/>
    <w:rsid w:val="008029F0"/>
    <w:rsid w:val="0080319F"/>
    <w:rsid w:val="00804162"/>
    <w:rsid w:val="0080445B"/>
    <w:rsid w:val="00804EA7"/>
    <w:rsid w:val="00806278"/>
    <w:rsid w:val="00806F94"/>
    <w:rsid w:val="008074EE"/>
    <w:rsid w:val="00810529"/>
    <w:rsid w:val="0081105B"/>
    <w:rsid w:val="008142CB"/>
    <w:rsid w:val="00824B4D"/>
    <w:rsid w:val="00826358"/>
    <w:rsid w:val="00827368"/>
    <w:rsid w:val="00835724"/>
    <w:rsid w:val="008419D2"/>
    <w:rsid w:val="00845561"/>
    <w:rsid w:val="00845848"/>
    <w:rsid w:val="00846679"/>
    <w:rsid w:val="00851083"/>
    <w:rsid w:val="008715B2"/>
    <w:rsid w:val="0087186C"/>
    <w:rsid w:val="00881572"/>
    <w:rsid w:val="00883B1C"/>
    <w:rsid w:val="008854D7"/>
    <w:rsid w:val="00887EAF"/>
    <w:rsid w:val="00891DF0"/>
    <w:rsid w:val="00892E63"/>
    <w:rsid w:val="0089563F"/>
    <w:rsid w:val="00897E7D"/>
    <w:rsid w:val="008A00A1"/>
    <w:rsid w:val="008A7D60"/>
    <w:rsid w:val="008B1985"/>
    <w:rsid w:val="008B21F2"/>
    <w:rsid w:val="008B3202"/>
    <w:rsid w:val="008B5709"/>
    <w:rsid w:val="008B5C99"/>
    <w:rsid w:val="008B6521"/>
    <w:rsid w:val="008C0FDA"/>
    <w:rsid w:val="008C241C"/>
    <w:rsid w:val="008C3ADB"/>
    <w:rsid w:val="008C5222"/>
    <w:rsid w:val="008C6377"/>
    <w:rsid w:val="008D0189"/>
    <w:rsid w:val="008D0CB3"/>
    <w:rsid w:val="008D5832"/>
    <w:rsid w:val="008D5D9E"/>
    <w:rsid w:val="008D69E6"/>
    <w:rsid w:val="008D74FA"/>
    <w:rsid w:val="008D78CD"/>
    <w:rsid w:val="008E0CA4"/>
    <w:rsid w:val="008E3FDC"/>
    <w:rsid w:val="008E4556"/>
    <w:rsid w:val="008E5108"/>
    <w:rsid w:val="008E67FE"/>
    <w:rsid w:val="008E6ADF"/>
    <w:rsid w:val="008E70A5"/>
    <w:rsid w:val="008E7D9D"/>
    <w:rsid w:val="008F78B8"/>
    <w:rsid w:val="0090300D"/>
    <w:rsid w:val="00903335"/>
    <w:rsid w:val="0090435E"/>
    <w:rsid w:val="0090471E"/>
    <w:rsid w:val="00911666"/>
    <w:rsid w:val="00913C75"/>
    <w:rsid w:val="00922AF7"/>
    <w:rsid w:val="0092476B"/>
    <w:rsid w:val="00935A4A"/>
    <w:rsid w:val="00935F2D"/>
    <w:rsid w:val="009363E5"/>
    <w:rsid w:val="00942386"/>
    <w:rsid w:val="009424D4"/>
    <w:rsid w:val="00946CAF"/>
    <w:rsid w:val="00953C79"/>
    <w:rsid w:val="00960450"/>
    <w:rsid w:val="0096093B"/>
    <w:rsid w:val="0096699A"/>
    <w:rsid w:val="00966C36"/>
    <w:rsid w:val="00967F04"/>
    <w:rsid w:val="0097138F"/>
    <w:rsid w:val="00975A5D"/>
    <w:rsid w:val="00976156"/>
    <w:rsid w:val="009769E3"/>
    <w:rsid w:val="00977DD5"/>
    <w:rsid w:val="009813DB"/>
    <w:rsid w:val="00986610"/>
    <w:rsid w:val="00987F58"/>
    <w:rsid w:val="00991F8D"/>
    <w:rsid w:val="00993BF8"/>
    <w:rsid w:val="009A423D"/>
    <w:rsid w:val="009A43C7"/>
    <w:rsid w:val="009A5966"/>
    <w:rsid w:val="009A66FF"/>
    <w:rsid w:val="009B2088"/>
    <w:rsid w:val="009B5EEE"/>
    <w:rsid w:val="009B728C"/>
    <w:rsid w:val="009C09E2"/>
    <w:rsid w:val="009C2F43"/>
    <w:rsid w:val="009C2FC0"/>
    <w:rsid w:val="009C44F1"/>
    <w:rsid w:val="009C4940"/>
    <w:rsid w:val="009C7F5F"/>
    <w:rsid w:val="009D0BB6"/>
    <w:rsid w:val="009D0CBB"/>
    <w:rsid w:val="009D0F93"/>
    <w:rsid w:val="009D199C"/>
    <w:rsid w:val="009D2797"/>
    <w:rsid w:val="009E0B73"/>
    <w:rsid w:val="009E10BE"/>
    <w:rsid w:val="009E5469"/>
    <w:rsid w:val="009E66FD"/>
    <w:rsid w:val="009E7893"/>
    <w:rsid w:val="009F334C"/>
    <w:rsid w:val="009F43F7"/>
    <w:rsid w:val="00A01A07"/>
    <w:rsid w:val="00A02697"/>
    <w:rsid w:val="00A035A2"/>
    <w:rsid w:val="00A045FE"/>
    <w:rsid w:val="00A07E46"/>
    <w:rsid w:val="00A12713"/>
    <w:rsid w:val="00A20AE7"/>
    <w:rsid w:val="00A237DE"/>
    <w:rsid w:val="00A25096"/>
    <w:rsid w:val="00A25535"/>
    <w:rsid w:val="00A2567D"/>
    <w:rsid w:val="00A261A5"/>
    <w:rsid w:val="00A311CC"/>
    <w:rsid w:val="00A322CA"/>
    <w:rsid w:val="00A3268C"/>
    <w:rsid w:val="00A41AFF"/>
    <w:rsid w:val="00A444C4"/>
    <w:rsid w:val="00A5218F"/>
    <w:rsid w:val="00A52BF4"/>
    <w:rsid w:val="00A5340D"/>
    <w:rsid w:val="00A57CDC"/>
    <w:rsid w:val="00A632C1"/>
    <w:rsid w:val="00A70921"/>
    <w:rsid w:val="00A7510F"/>
    <w:rsid w:val="00A75D76"/>
    <w:rsid w:val="00A80D7C"/>
    <w:rsid w:val="00A829B3"/>
    <w:rsid w:val="00A82FDC"/>
    <w:rsid w:val="00A84DB6"/>
    <w:rsid w:val="00A85729"/>
    <w:rsid w:val="00A96008"/>
    <w:rsid w:val="00A97673"/>
    <w:rsid w:val="00AA08E7"/>
    <w:rsid w:val="00AA0973"/>
    <w:rsid w:val="00AA121D"/>
    <w:rsid w:val="00AA20B8"/>
    <w:rsid w:val="00AA2FDC"/>
    <w:rsid w:val="00AB1FB7"/>
    <w:rsid w:val="00AB2BC0"/>
    <w:rsid w:val="00AB3953"/>
    <w:rsid w:val="00AB4878"/>
    <w:rsid w:val="00AB54EE"/>
    <w:rsid w:val="00AC01D7"/>
    <w:rsid w:val="00AC36DE"/>
    <w:rsid w:val="00AC5122"/>
    <w:rsid w:val="00AC57F8"/>
    <w:rsid w:val="00AC5C31"/>
    <w:rsid w:val="00AC7064"/>
    <w:rsid w:val="00AC7F3B"/>
    <w:rsid w:val="00AD0F80"/>
    <w:rsid w:val="00AD2E49"/>
    <w:rsid w:val="00AD5CEE"/>
    <w:rsid w:val="00AD7688"/>
    <w:rsid w:val="00AD76C4"/>
    <w:rsid w:val="00AE11C4"/>
    <w:rsid w:val="00AE3808"/>
    <w:rsid w:val="00AE41AE"/>
    <w:rsid w:val="00AE4515"/>
    <w:rsid w:val="00AE7307"/>
    <w:rsid w:val="00AF5740"/>
    <w:rsid w:val="00AF6763"/>
    <w:rsid w:val="00AF7181"/>
    <w:rsid w:val="00AF7AAF"/>
    <w:rsid w:val="00B02D04"/>
    <w:rsid w:val="00B02D45"/>
    <w:rsid w:val="00B03B46"/>
    <w:rsid w:val="00B04BAC"/>
    <w:rsid w:val="00B07339"/>
    <w:rsid w:val="00B07D35"/>
    <w:rsid w:val="00B1397B"/>
    <w:rsid w:val="00B139D6"/>
    <w:rsid w:val="00B15992"/>
    <w:rsid w:val="00B175C1"/>
    <w:rsid w:val="00B205E9"/>
    <w:rsid w:val="00B22615"/>
    <w:rsid w:val="00B232EB"/>
    <w:rsid w:val="00B27003"/>
    <w:rsid w:val="00B277B7"/>
    <w:rsid w:val="00B30320"/>
    <w:rsid w:val="00B31DB2"/>
    <w:rsid w:val="00B34B47"/>
    <w:rsid w:val="00B36453"/>
    <w:rsid w:val="00B37481"/>
    <w:rsid w:val="00B423C5"/>
    <w:rsid w:val="00B4563F"/>
    <w:rsid w:val="00B50DE9"/>
    <w:rsid w:val="00B54C88"/>
    <w:rsid w:val="00B550D4"/>
    <w:rsid w:val="00B63F74"/>
    <w:rsid w:val="00B64FD1"/>
    <w:rsid w:val="00B650C1"/>
    <w:rsid w:val="00B71B08"/>
    <w:rsid w:val="00B73CB0"/>
    <w:rsid w:val="00B80B9C"/>
    <w:rsid w:val="00B8195A"/>
    <w:rsid w:val="00B83EA0"/>
    <w:rsid w:val="00B859DE"/>
    <w:rsid w:val="00B86348"/>
    <w:rsid w:val="00B90344"/>
    <w:rsid w:val="00B95544"/>
    <w:rsid w:val="00B96C4F"/>
    <w:rsid w:val="00B97430"/>
    <w:rsid w:val="00B97CA3"/>
    <w:rsid w:val="00BA5192"/>
    <w:rsid w:val="00BA6146"/>
    <w:rsid w:val="00BA7D83"/>
    <w:rsid w:val="00BB019A"/>
    <w:rsid w:val="00BB0A2D"/>
    <w:rsid w:val="00BB2DE7"/>
    <w:rsid w:val="00BB3D61"/>
    <w:rsid w:val="00BB53F9"/>
    <w:rsid w:val="00BB61FF"/>
    <w:rsid w:val="00BB7B8C"/>
    <w:rsid w:val="00BC07A6"/>
    <w:rsid w:val="00BC2B71"/>
    <w:rsid w:val="00BC450B"/>
    <w:rsid w:val="00BD1466"/>
    <w:rsid w:val="00BD195E"/>
    <w:rsid w:val="00BD44F8"/>
    <w:rsid w:val="00BD4BFC"/>
    <w:rsid w:val="00BD6452"/>
    <w:rsid w:val="00BE44C6"/>
    <w:rsid w:val="00BE54E3"/>
    <w:rsid w:val="00BF2391"/>
    <w:rsid w:val="00BF2FA6"/>
    <w:rsid w:val="00BF54A5"/>
    <w:rsid w:val="00BF6E88"/>
    <w:rsid w:val="00C00D54"/>
    <w:rsid w:val="00C02B94"/>
    <w:rsid w:val="00C02F69"/>
    <w:rsid w:val="00C03C03"/>
    <w:rsid w:val="00C04F56"/>
    <w:rsid w:val="00C074AD"/>
    <w:rsid w:val="00C1743C"/>
    <w:rsid w:val="00C2269A"/>
    <w:rsid w:val="00C24790"/>
    <w:rsid w:val="00C255F7"/>
    <w:rsid w:val="00C27315"/>
    <w:rsid w:val="00C3297F"/>
    <w:rsid w:val="00C37260"/>
    <w:rsid w:val="00C4086C"/>
    <w:rsid w:val="00C41C1D"/>
    <w:rsid w:val="00C45B58"/>
    <w:rsid w:val="00C46A35"/>
    <w:rsid w:val="00C479BC"/>
    <w:rsid w:val="00C51958"/>
    <w:rsid w:val="00C6125A"/>
    <w:rsid w:val="00C63D46"/>
    <w:rsid w:val="00C6458D"/>
    <w:rsid w:val="00C665A4"/>
    <w:rsid w:val="00C70397"/>
    <w:rsid w:val="00C71D24"/>
    <w:rsid w:val="00C72307"/>
    <w:rsid w:val="00C72AE5"/>
    <w:rsid w:val="00C74B7E"/>
    <w:rsid w:val="00C7721B"/>
    <w:rsid w:val="00C772E7"/>
    <w:rsid w:val="00C77BD8"/>
    <w:rsid w:val="00C801FE"/>
    <w:rsid w:val="00C84A87"/>
    <w:rsid w:val="00C900EF"/>
    <w:rsid w:val="00C92520"/>
    <w:rsid w:val="00C927E7"/>
    <w:rsid w:val="00C961C5"/>
    <w:rsid w:val="00CA1EA8"/>
    <w:rsid w:val="00CB12DB"/>
    <w:rsid w:val="00CB1373"/>
    <w:rsid w:val="00CB4855"/>
    <w:rsid w:val="00CB75F9"/>
    <w:rsid w:val="00CC0E56"/>
    <w:rsid w:val="00CC1D0C"/>
    <w:rsid w:val="00CC4729"/>
    <w:rsid w:val="00CC7406"/>
    <w:rsid w:val="00CD0C0A"/>
    <w:rsid w:val="00CD7773"/>
    <w:rsid w:val="00CE33A8"/>
    <w:rsid w:val="00CE3C39"/>
    <w:rsid w:val="00CE53EC"/>
    <w:rsid w:val="00CE67FC"/>
    <w:rsid w:val="00CF03D4"/>
    <w:rsid w:val="00CF41C1"/>
    <w:rsid w:val="00CF5A8B"/>
    <w:rsid w:val="00CF6507"/>
    <w:rsid w:val="00CF7736"/>
    <w:rsid w:val="00CF7AC7"/>
    <w:rsid w:val="00D00644"/>
    <w:rsid w:val="00D00A31"/>
    <w:rsid w:val="00D01C02"/>
    <w:rsid w:val="00D0418B"/>
    <w:rsid w:val="00D063B1"/>
    <w:rsid w:val="00D07157"/>
    <w:rsid w:val="00D105A3"/>
    <w:rsid w:val="00D1125A"/>
    <w:rsid w:val="00D11309"/>
    <w:rsid w:val="00D1572E"/>
    <w:rsid w:val="00D169B8"/>
    <w:rsid w:val="00D171A6"/>
    <w:rsid w:val="00D172A1"/>
    <w:rsid w:val="00D17F11"/>
    <w:rsid w:val="00D212F4"/>
    <w:rsid w:val="00D228CD"/>
    <w:rsid w:val="00D25AA3"/>
    <w:rsid w:val="00D26FB2"/>
    <w:rsid w:val="00D35F97"/>
    <w:rsid w:val="00D36CAC"/>
    <w:rsid w:val="00D404E5"/>
    <w:rsid w:val="00D4061C"/>
    <w:rsid w:val="00D428DA"/>
    <w:rsid w:val="00D436A2"/>
    <w:rsid w:val="00D568CF"/>
    <w:rsid w:val="00D57B83"/>
    <w:rsid w:val="00D63C85"/>
    <w:rsid w:val="00D642E4"/>
    <w:rsid w:val="00D64353"/>
    <w:rsid w:val="00D65733"/>
    <w:rsid w:val="00D76115"/>
    <w:rsid w:val="00D770CF"/>
    <w:rsid w:val="00D83FDD"/>
    <w:rsid w:val="00D8710C"/>
    <w:rsid w:val="00D915C4"/>
    <w:rsid w:val="00DA1162"/>
    <w:rsid w:val="00DB1DDA"/>
    <w:rsid w:val="00DB2353"/>
    <w:rsid w:val="00DB41C6"/>
    <w:rsid w:val="00DB6DCD"/>
    <w:rsid w:val="00DE2135"/>
    <w:rsid w:val="00DE26F2"/>
    <w:rsid w:val="00DE2BDE"/>
    <w:rsid w:val="00DE586D"/>
    <w:rsid w:val="00DE6E0D"/>
    <w:rsid w:val="00DF1A23"/>
    <w:rsid w:val="00DF2481"/>
    <w:rsid w:val="00DF3A69"/>
    <w:rsid w:val="00DF7A4A"/>
    <w:rsid w:val="00E010D1"/>
    <w:rsid w:val="00E069E7"/>
    <w:rsid w:val="00E07865"/>
    <w:rsid w:val="00E128EF"/>
    <w:rsid w:val="00E15467"/>
    <w:rsid w:val="00E15603"/>
    <w:rsid w:val="00E2193D"/>
    <w:rsid w:val="00E21CEC"/>
    <w:rsid w:val="00E223C8"/>
    <w:rsid w:val="00E272F9"/>
    <w:rsid w:val="00E34571"/>
    <w:rsid w:val="00E3524B"/>
    <w:rsid w:val="00E3637E"/>
    <w:rsid w:val="00E40502"/>
    <w:rsid w:val="00E43A4B"/>
    <w:rsid w:val="00E46DE0"/>
    <w:rsid w:val="00E513C8"/>
    <w:rsid w:val="00E525D5"/>
    <w:rsid w:val="00E52D27"/>
    <w:rsid w:val="00E6540A"/>
    <w:rsid w:val="00E74600"/>
    <w:rsid w:val="00E80DC3"/>
    <w:rsid w:val="00E83257"/>
    <w:rsid w:val="00E85369"/>
    <w:rsid w:val="00E85986"/>
    <w:rsid w:val="00E90654"/>
    <w:rsid w:val="00E92319"/>
    <w:rsid w:val="00E93047"/>
    <w:rsid w:val="00E94BEC"/>
    <w:rsid w:val="00E97E16"/>
    <w:rsid w:val="00EA5C87"/>
    <w:rsid w:val="00EB0ED8"/>
    <w:rsid w:val="00EB34D0"/>
    <w:rsid w:val="00EB6165"/>
    <w:rsid w:val="00EB66F1"/>
    <w:rsid w:val="00EB6C79"/>
    <w:rsid w:val="00EB76BD"/>
    <w:rsid w:val="00EB78FF"/>
    <w:rsid w:val="00EC0A3B"/>
    <w:rsid w:val="00ED374A"/>
    <w:rsid w:val="00ED4F17"/>
    <w:rsid w:val="00ED62EC"/>
    <w:rsid w:val="00ED7148"/>
    <w:rsid w:val="00ED74CD"/>
    <w:rsid w:val="00ED7C6B"/>
    <w:rsid w:val="00EE5D96"/>
    <w:rsid w:val="00EF17C6"/>
    <w:rsid w:val="00EF33D7"/>
    <w:rsid w:val="00EF403D"/>
    <w:rsid w:val="00EF743B"/>
    <w:rsid w:val="00F02BE3"/>
    <w:rsid w:val="00F053B7"/>
    <w:rsid w:val="00F10018"/>
    <w:rsid w:val="00F12C88"/>
    <w:rsid w:val="00F1608A"/>
    <w:rsid w:val="00F164D0"/>
    <w:rsid w:val="00F17025"/>
    <w:rsid w:val="00F20C08"/>
    <w:rsid w:val="00F24CBD"/>
    <w:rsid w:val="00F35565"/>
    <w:rsid w:val="00F37C8A"/>
    <w:rsid w:val="00F42037"/>
    <w:rsid w:val="00F42ECD"/>
    <w:rsid w:val="00F463C0"/>
    <w:rsid w:val="00F50FF7"/>
    <w:rsid w:val="00F537E8"/>
    <w:rsid w:val="00F53EF3"/>
    <w:rsid w:val="00F55116"/>
    <w:rsid w:val="00F55CB9"/>
    <w:rsid w:val="00F57C8B"/>
    <w:rsid w:val="00F611F8"/>
    <w:rsid w:val="00F65FC8"/>
    <w:rsid w:val="00F66EEE"/>
    <w:rsid w:val="00F6744D"/>
    <w:rsid w:val="00F67974"/>
    <w:rsid w:val="00F71FEC"/>
    <w:rsid w:val="00F75788"/>
    <w:rsid w:val="00F764B5"/>
    <w:rsid w:val="00F77E0F"/>
    <w:rsid w:val="00F80F49"/>
    <w:rsid w:val="00F81F05"/>
    <w:rsid w:val="00F82393"/>
    <w:rsid w:val="00F84850"/>
    <w:rsid w:val="00F862DF"/>
    <w:rsid w:val="00F9697E"/>
    <w:rsid w:val="00F9768B"/>
    <w:rsid w:val="00FA21A1"/>
    <w:rsid w:val="00FA27D1"/>
    <w:rsid w:val="00FA5BBB"/>
    <w:rsid w:val="00FA6B62"/>
    <w:rsid w:val="00FA6ED6"/>
    <w:rsid w:val="00FA7D17"/>
    <w:rsid w:val="00FB6EAF"/>
    <w:rsid w:val="00FC0B30"/>
    <w:rsid w:val="00FC1120"/>
    <w:rsid w:val="00FC3A8F"/>
    <w:rsid w:val="00FC4A44"/>
    <w:rsid w:val="00FC5E61"/>
    <w:rsid w:val="00FC680D"/>
    <w:rsid w:val="00FC6896"/>
    <w:rsid w:val="00FD1218"/>
    <w:rsid w:val="00FD24F3"/>
    <w:rsid w:val="00FD7BDE"/>
    <w:rsid w:val="00FE179A"/>
    <w:rsid w:val="00FE3696"/>
    <w:rsid w:val="00FE4039"/>
    <w:rsid w:val="00FE641D"/>
    <w:rsid w:val="00FE70BF"/>
    <w:rsid w:val="00FF2D01"/>
    <w:rsid w:val="00FF4AC0"/>
    <w:rsid w:val="00FF6D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5BD8F"/>
  <w15:chartTrackingRefBased/>
  <w15:docId w15:val="{1618BE78-AEF8-4C4B-A5E5-758E4BAB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DF0"/>
    <w:pPr>
      <w:spacing w:line="36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9B5EEE"/>
    <w:pPr>
      <w:keepNext/>
      <w:keepLines/>
      <w:spacing w:before="240" w:after="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9B5EEE"/>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9B5EEE"/>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EE"/>
    <w:rPr>
      <w:rFonts w:ascii="Times New Roman" w:eastAsiaTheme="majorEastAsia" w:hAnsi="Times New Roman" w:cstheme="majorBidi"/>
      <w:sz w:val="24"/>
      <w:szCs w:val="32"/>
      <w:lang w:val="en-GB"/>
    </w:rPr>
  </w:style>
  <w:style w:type="character" w:customStyle="1" w:styleId="Heading2Char">
    <w:name w:val="Heading 2 Char"/>
    <w:basedOn w:val="DefaultParagraphFont"/>
    <w:link w:val="Heading2"/>
    <w:uiPriority w:val="9"/>
    <w:rsid w:val="009B5EEE"/>
    <w:rPr>
      <w:rFonts w:ascii="Times New Roman" w:eastAsiaTheme="majorEastAsia" w:hAnsi="Times New Roman" w:cstheme="majorBidi"/>
      <w:sz w:val="24"/>
      <w:szCs w:val="26"/>
      <w:lang w:val="en-GB"/>
    </w:rPr>
  </w:style>
  <w:style w:type="character" w:customStyle="1" w:styleId="Heading3Char">
    <w:name w:val="Heading 3 Char"/>
    <w:basedOn w:val="DefaultParagraphFont"/>
    <w:link w:val="Heading3"/>
    <w:uiPriority w:val="9"/>
    <w:rsid w:val="009B5EEE"/>
    <w:rPr>
      <w:rFonts w:ascii="Times New Roman" w:eastAsiaTheme="majorEastAsia" w:hAnsi="Times New Roman" w:cstheme="majorBidi"/>
      <w:sz w:val="24"/>
      <w:szCs w:val="24"/>
      <w:lang w:val="en-GB"/>
    </w:rPr>
  </w:style>
  <w:style w:type="paragraph" w:styleId="ListParagraph">
    <w:name w:val="List Paragraph"/>
    <w:basedOn w:val="Normal"/>
    <w:uiPriority w:val="34"/>
    <w:qFormat/>
    <w:rsid w:val="009B5EEE"/>
    <w:pPr>
      <w:ind w:left="720"/>
      <w:contextualSpacing/>
    </w:pPr>
  </w:style>
  <w:style w:type="character" w:styleId="PlaceholderText">
    <w:name w:val="Placeholder Text"/>
    <w:basedOn w:val="DefaultParagraphFont"/>
    <w:uiPriority w:val="99"/>
    <w:semiHidden/>
    <w:rsid w:val="009B5EEE"/>
    <w:rPr>
      <w:color w:val="808080"/>
    </w:rPr>
  </w:style>
  <w:style w:type="table" w:styleId="TableGrid">
    <w:name w:val="Table Grid"/>
    <w:basedOn w:val="TableNormal"/>
    <w:uiPriority w:val="39"/>
    <w:rsid w:val="00073169"/>
    <w:pPr>
      <w:spacing w:after="0" w:line="240" w:lineRule="auto"/>
    </w:pPr>
    <w:rPr>
      <w:rFonts w:ascii="Times New Roman" w:hAnsi="Times New Roman"/>
      <w:sz w:val="24"/>
    </w:rPr>
    <w:tblPr>
      <w:jc w:val="center"/>
      <w:tblBorders>
        <w:bottom w:val="single" w:sz="4" w:space="0" w:color="000000" w:themeColor="text1"/>
        <w:insideH w:val="single" w:sz="4" w:space="0" w:color="000000" w:themeColor="text1"/>
      </w:tblBorders>
    </w:tblPr>
    <w:trPr>
      <w:jc w:val="center"/>
    </w:trPr>
    <w:tcPr>
      <w:vAlign w:val="center"/>
    </w:tcPr>
  </w:style>
  <w:style w:type="paragraph" w:styleId="Bibliography">
    <w:name w:val="Bibliography"/>
    <w:basedOn w:val="Normal"/>
    <w:next w:val="Normal"/>
    <w:uiPriority w:val="37"/>
    <w:unhideWhenUsed/>
    <w:rsid w:val="009B5EEE"/>
    <w:pPr>
      <w:spacing w:after="0" w:line="240" w:lineRule="auto"/>
    </w:pPr>
  </w:style>
  <w:style w:type="paragraph" w:styleId="TOCHeading">
    <w:name w:val="TOC Heading"/>
    <w:basedOn w:val="Heading1"/>
    <w:next w:val="Normal"/>
    <w:uiPriority w:val="39"/>
    <w:unhideWhenUsed/>
    <w:qFormat/>
    <w:rsid w:val="009B5EEE"/>
    <w:pPr>
      <w:jc w:val="left"/>
      <w:outlineLvl w:val="9"/>
    </w:pPr>
    <w:rPr>
      <w:rFonts w:asciiTheme="majorHAnsi" w:hAnsiTheme="majorHAnsi"/>
      <w:color w:val="2F5496" w:themeColor="accent1" w:themeShade="BF"/>
      <w:sz w:val="32"/>
      <w:lang w:val="es-ES" w:eastAsia="es-ES"/>
    </w:rPr>
  </w:style>
  <w:style w:type="paragraph" w:styleId="TOC1">
    <w:name w:val="toc 1"/>
    <w:basedOn w:val="Normal"/>
    <w:next w:val="Normal"/>
    <w:autoRedefine/>
    <w:uiPriority w:val="39"/>
    <w:unhideWhenUsed/>
    <w:rsid w:val="009B5EEE"/>
    <w:pPr>
      <w:spacing w:after="100"/>
    </w:pPr>
  </w:style>
  <w:style w:type="paragraph" w:styleId="TOC2">
    <w:name w:val="toc 2"/>
    <w:basedOn w:val="Normal"/>
    <w:next w:val="Normal"/>
    <w:autoRedefine/>
    <w:uiPriority w:val="39"/>
    <w:unhideWhenUsed/>
    <w:rsid w:val="009B5EEE"/>
    <w:pPr>
      <w:spacing w:after="100"/>
      <w:ind w:left="220"/>
    </w:pPr>
  </w:style>
  <w:style w:type="character" w:styleId="Hyperlink">
    <w:name w:val="Hyperlink"/>
    <w:basedOn w:val="DefaultParagraphFont"/>
    <w:uiPriority w:val="99"/>
    <w:unhideWhenUsed/>
    <w:rsid w:val="009B5EEE"/>
    <w:rPr>
      <w:color w:val="0563C1" w:themeColor="hyperlink"/>
      <w:u w:val="single"/>
    </w:rPr>
  </w:style>
  <w:style w:type="character" w:styleId="CommentReference">
    <w:name w:val="annotation reference"/>
    <w:basedOn w:val="DefaultParagraphFont"/>
    <w:uiPriority w:val="99"/>
    <w:semiHidden/>
    <w:unhideWhenUsed/>
    <w:rsid w:val="009B5EEE"/>
    <w:rPr>
      <w:sz w:val="16"/>
      <w:szCs w:val="16"/>
    </w:rPr>
  </w:style>
  <w:style w:type="paragraph" w:styleId="CommentText">
    <w:name w:val="annotation text"/>
    <w:basedOn w:val="Normal"/>
    <w:link w:val="CommentTextChar"/>
    <w:uiPriority w:val="99"/>
    <w:semiHidden/>
    <w:unhideWhenUsed/>
    <w:rsid w:val="009B5EEE"/>
    <w:pPr>
      <w:spacing w:line="240" w:lineRule="auto"/>
    </w:pPr>
    <w:rPr>
      <w:sz w:val="20"/>
      <w:szCs w:val="20"/>
    </w:rPr>
  </w:style>
  <w:style w:type="character" w:customStyle="1" w:styleId="CommentTextChar">
    <w:name w:val="Comment Text Char"/>
    <w:basedOn w:val="DefaultParagraphFont"/>
    <w:link w:val="CommentText"/>
    <w:uiPriority w:val="99"/>
    <w:semiHidden/>
    <w:rsid w:val="009B5EEE"/>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9B5EEE"/>
    <w:rPr>
      <w:b/>
      <w:bCs/>
    </w:rPr>
  </w:style>
  <w:style w:type="character" w:customStyle="1" w:styleId="CommentSubjectChar">
    <w:name w:val="Comment Subject Char"/>
    <w:basedOn w:val="CommentTextChar"/>
    <w:link w:val="CommentSubject"/>
    <w:uiPriority w:val="99"/>
    <w:semiHidden/>
    <w:rsid w:val="009B5EEE"/>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9B5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EEE"/>
    <w:rPr>
      <w:rFonts w:ascii="Segoe UI" w:hAnsi="Segoe UI" w:cs="Segoe UI"/>
      <w:sz w:val="18"/>
      <w:szCs w:val="18"/>
      <w:lang w:val="en-GB"/>
    </w:rPr>
  </w:style>
  <w:style w:type="paragraph" w:styleId="TOC3">
    <w:name w:val="toc 3"/>
    <w:basedOn w:val="Normal"/>
    <w:next w:val="Normal"/>
    <w:autoRedefine/>
    <w:uiPriority w:val="39"/>
    <w:unhideWhenUsed/>
    <w:rsid w:val="009B5EEE"/>
    <w:pPr>
      <w:tabs>
        <w:tab w:val="left" w:pos="1320"/>
        <w:tab w:val="right" w:leader="dot" w:pos="10456"/>
      </w:tabs>
      <w:spacing w:after="100"/>
      <w:ind w:left="480"/>
    </w:pPr>
    <w:rPr>
      <w:noProof/>
    </w:rPr>
  </w:style>
  <w:style w:type="paragraph" w:styleId="Caption">
    <w:name w:val="caption"/>
    <w:basedOn w:val="Normal"/>
    <w:next w:val="Normal"/>
    <w:uiPriority w:val="35"/>
    <w:unhideWhenUsed/>
    <w:qFormat/>
    <w:rsid w:val="009B5EEE"/>
    <w:pPr>
      <w:spacing w:after="200" w:line="240" w:lineRule="auto"/>
    </w:pPr>
    <w:rPr>
      <w:i/>
      <w:iCs/>
      <w:color w:val="44546A" w:themeColor="text2"/>
      <w:sz w:val="18"/>
      <w:szCs w:val="18"/>
    </w:rPr>
  </w:style>
  <w:style w:type="paragraph" w:styleId="NormalWeb">
    <w:name w:val="Normal (Web)"/>
    <w:basedOn w:val="Normal"/>
    <w:uiPriority w:val="99"/>
    <w:unhideWhenUsed/>
    <w:rsid w:val="009B5EEE"/>
    <w:pPr>
      <w:spacing w:before="100" w:beforeAutospacing="1" w:after="100" w:afterAutospacing="1" w:line="240" w:lineRule="auto"/>
      <w:jc w:val="left"/>
    </w:pPr>
    <w:rPr>
      <w:rFonts w:eastAsia="Times New Roman" w:cs="Times New Roman"/>
      <w:szCs w:val="24"/>
      <w:lang w:val="es-ES" w:eastAsia="es-ES"/>
    </w:rPr>
  </w:style>
  <w:style w:type="paragraph" w:styleId="NoSpacing">
    <w:name w:val="No Spacing"/>
    <w:uiPriority w:val="1"/>
    <w:qFormat/>
    <w:rsid w:val="009B5EEE"/>
    <w:pPr>
      <w:spacing w:after="0" w:line="240" w:lineRule="auto"/>
      <w:jc w:val="both"/>
    </w:pPr>
    <w:rPr>
      <w:rFonts w:ascii="Times New Roman" w:hAnsi="Times New Roman"/>
      <w:sz w:val="24"/>
      <w:lang w:val="en-GB"/>
    </w:rPr>
  </w:style>
  <w:style w:type="paragraph" w:styleId="Header">
    <w:name w:val="header"/>
    <w:basedOn w:val="Normal"/>
    <w:link w:val="HeaderChar"/>
    <w:uiPriority w:val="99"/>
    <w:unhideWhenUsed/>
    <w:rsid w:val="009B5EEE"/>
    <w:pPr>
      <w:tabs>
        <w:tab w:val="center" w:pos="4252"/>
        <w:tab w:val="right" w:pos="8504"/>
      </w:tabs>
      <w:spacing w:after="0" w:line="240" w:lineRule="auto"/>
    </w:pPr>
  </w:style>
  <w:style w:type="character" w:customStyle="1" w:styleId="HeaderChar">
    <w:name w:val="Header Char"/>
    <w:basedOn w:val="DefaultParagraphFont"/>
    <w:link w:val="Header"/>
    <w:uiPriority w:val="99"/>
    <w:rsid w:val="009B5EEE"/>
    <w:rPr>
      <w:rFonts w:ascii="Times New Roman" w:hAnsi="Times New Roman"/>
      <w:sz w:val="24"/>
      <w:lang w:val="en-GB"/>
    </w:rPr>
  </w:style>
  <w:style w:type="paragraph" w:styleId="Footer">
    <w:name w:val="footer"/>
    <w:basedOn w:val="Normal"/>
    <w:link w:val="FooterChar"/>
    <w:uiPriority w:val="99"/>
    <w:unhideWhenUsed/>
    <w:rsid w:val="009B5EEE"/>
    <w:pPr>
      <w:tabs>
        <w:tab w:val="center" w:pos="4252"/>
        <w:tab w:val="right" w:pos="8504"/>
      </w:tabs>
      <w:spacing w:after="0" w:line="240" w:lineRule="auto"/>
    </w:pPr>
  </w:style>
  <w:style w:type="character" w:customStyle="1" w:styleId="FooterChar">
    <w:name w:val="Footer Char"/>
    <w:basedOn w:val="DefaultParagraphFont"/>
    <w:link w:val="Footer"/>
    <w:uiPriority w:val="99"/>
    <w:rsid w:val="009B5EEE"/>
    <w:rPr>
      <w:rFonts w:ascii="Times New Roman" w:hAnsi="Times New Roman"/>
      <w:sz w:val="24"/>
      <w:lang w:val="en-GB"/>
    </w:rPr>
  </w:style>
  <w:style w:type="table" w:styleId="TableGridLight">
    <w:name w:val="Grid Table Light"/>
    <w:basedOn w:val="TableNormal"/>
    <w:uiPriority w:val="40"/>
    <w:rsid w:val="00112C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DefaultParagraphFont"/>
    <w:uiPriority w:val="99"/>
    <w:semiHidden/>
    <w:unhideWhenUsed/>
    <w:rsid w:val="00845561"/>
    <w:rPr>
      <w:color w:val="605E5C"/>
      <w:shd w:val="clear" w:color="auto" w:fill="E1DFDD"/>
    </w:rPr>
  </w:style>
  <w:style w:type="paragraph" w:styleId="FootnoteText">
    <w:name w:val="footnote text"/>
    <w:basedOn w:val="Normal"/>
    <w:link w:val="FootnoteTextChar"/>
    <w:uiPriority w:val="99"/>
    <w:semiHidden/>
    <w:unhideWhenUsed/>
    <w:rsid w:val="00C273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315"/>
    <w:rPr>
      <w:rFonts w:ascii="Times New Roman" w:hAnsi="Times New Roman"/>
      <w:sz w:val="20"/>
      <w:szCs w:val="20"/>
      <w:lang w:val="en-GB"/>
    </w:rPr>
  </w:style>
  <w:style w:type="character" w:styleId="FootnoteReference">
    <w:name w:val="footnote reference"/>
    <w:basedOn w:val="DefaultParagraphFont"/>
    <w:uiPriority w:val="99"/>
    <w:semiHidden/>
    <w:unhideWhenUsed/>
    <w:rsid w:val="00C27315"/>
    <w:rPr>
      <w:vertAlign w:val="superscript"/>
    </w:rPr>
  </w:style>
  <w:style w:type="character" w:styleId="FollowedHyperlink">
    <w:name w:val="FollowedHyperlink"/>
    <w:basedOn w:val="DefaultParagraphFont"/>
    <w:uiPriority w:val="99"/>
    <w:semiHidden/>
    <w:unhideWhenUsed/>
    <w:rsid w:val="00D76115"/>
    <w:rPr>
      <w:color w:val="954F72" w:themeColor="followedHyperlink"/>
      <w:u w:val="single"/>
    </w:rPr>
  </w:style>
  <w:style w:type="character" w:styleId="Emphasis">
    <w:name w:val="Emphasis"/>
    <w:basedOn w:val="DefaultParagraphFont"/>
    <w:uiPriority w:val="20"/>
    <w:qFormat/>
    <w:rsid w:val="000036FF"/>
    <w:rPr>
      <w:i/>
      <w:iCs/>
    </w:rPr>
  </w:style>
  <w:style w:type="character" w:customStyle="1" w:styleId="tfootnote">
    <w:name w:val="tfootnote"/>
    <w:basedOn w:val="DefaultParagraphFont"/>
    <w:rsid w:val="000036FF"/>
  </w:style>
  <w:style w:type="character" w:customStyle="1" w:styleId="supinf">
    <w:name w:val="sup_inf"/>
    <w:basedOn w:val="DefaultParagraphFont"/>
    <w:rsid w:val="000036FF"/>
  </w:style>
  <w:style w:type="paragraph" w:customStyle="1" w:styleId="Standard">
    <w:name w:val="Standard"/>
    <w:link w:val="StandardChar"/>
    <w:uiPriority w:val="99"/>
    <w:rsid w:val="00102D5B"/>
    <w:pPr>
      <w:widowControl w:val="0"/>
      <w:suppressAutoHyphens/>
      <w:spacing w:after="0" w:line="240" w:lineRule="auto"/>
      <w:textAlignment w:val="baseline"/>
    </w:pPr>
    <w:rPr>
      <w:rFonts w:ascii="Times New Roman" w:eastAsia="DejaVu Sans" w:hAnsi="Times New Roman" w:cs="Lohit Hindi"/>
      <w:kern w:val="1"/>
      <w:sz w:val="24"/>
      <w:szCs w:val="24"/>
      <w:lang w:val="en-GB" w:eastAsia="hi-IN" w:bidi="hi-IN"/>
    </w:rPr>
  </w:style>
  <w:style w:type="character" w:customStyle="1" w:styleId="StandardChar">
    <w:name w:val="Standard Char"/>
    <w:basedOn w:val="DefaultParagraphFont"/>
    <w:link w:val="Standard"/>
    <w:uiPriority w:val="99"/>
    <w:rsid w:val="00102D5B"/>
    <w:rPr>
      <w:rFonts w:ascii="Times New Roman" w:eastAsia="DejaVu Sans" w:hAnsi="Times New Roman" w:cs="Lohit Hindi"/>
      <w:kern w:val="1"/>
      <w:sz w:val="24"/>
      <w:szCs w:val="24"/>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75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microsoft.com/office/2007/relationships/diagramDrawing" Target="diagrams/drawing1.xml"/><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diagramLayout" Target="diagrams/layout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diagramData" Target="diagrams/data1.xml"/><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diagramColors" Target="diagrams/colors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88900-BF0C-4F4E-B1E3-95705C4C5B4F}" type="doc">
      <dgm:prSet loTypeId="urn:microsoft.com/office/officeart/2005/8/layout/chevron2" loCatId="list" qsTypeId="urn:microsoft.com/office/officeart/2005/8/quickstyle/simple1" qsCatId="simple" csTypeId="urn:microsoft.com/office/officeart/2005/8/colors/accent1_2" csCatId="accent1" phldr="1"/>
      <dgm:spPr/>
    </dgm:pt>
    <dgm:pt modelId="{22DAD4D4-D6D2-40EE-9A8D-15B016DF071E}">
      <dgm:prSet phldrT="[Text]" custT="1"/>
      <dgm:spPr/>
      <dgm:t>
        <a:bodyPr/>
        <a:lstStyle/>
        <a:p>
          <a:r>
            <a:rPr lang="en-US" sz="1200"/>
            <a:t>Additive methods</a:t>
          </a:r>
        </a:p>
      </dgm:t>
    </dgm:pt>
    <dgm:pt modelId="{8E96573B-D74C-4243-8112-F2D1DD9A0E7D}" type="parTrans" cxnId="{58E79D70-2EA3-49F7-8A7C-2777017F0874}">
      <dgm:prSet/>
      <dgm:spPr/>
      <dgm:t>
        <a:bodyPr/>
        <a:lstStyle/>
        <a:p>
          <a:endParaRPr lang="en-US"/>
        </a:p>
      </dgm:t>
    </dgm:pt>
    <dgm:pt modelId="{5E673B97-FCE3-4C7E-A5E3-A1AF55DF0D7A}" type="sibTrans" cxnId="{58E79D70-2EA3-49F7-8A7C-2777017F0874}">
      <dgm:prSet/>
      <dgm:spPr/>
      <dgm:t>
        <a:bodyPr/>
        <a:lstStyle/>
        <a:p>
          <a:endParaRPr lang="en-US"/>
        </a:p>
      </dgm:t>
    </dgm:pt>
    <dgm:pt modelId="{7CCBD22A-7A11-496F-8B3F-837F66981888}">
      <dgm:prSet phldrT="[Text]" custT="1"/>
      <dgm:spPr/>
      <dgm:t>
        <a:bodyPr/>
        <a:lstStyle/>
        <a:p>
          <a:r>
            <a:rPr lang="en-US" sz="1200"/>
            <a:t>Subtractive methods</a:t>
          </a:r>
        </a:p>
      </dgm:t>
    </dgm:pt>
    <dgm:pt modelId="{A0F25841-AB90-435D-A652-DCB857758007}" type="parTrans" cxnId="{E9ED8DE6-C94D-4BFC-8B26-EE9D0CC8164A}">
      <dgm:prSet/>
      <dgm:spPr/>
      <dgm:t>
        <a:bodyPr/>
        <a:lstStyle/>
        <a:p>
          <a:endParaRPr lang="en-US"/>
        </a:p>
      </dgm:t>
    </dgm:pt>
    <dgm:pt modelId="{20ADF046-5287-4D3E-868E-BF157D2AA6B9}" type="sibTrans" cxnId="{E9ED8DE6-C94D-4BFC-8B26-EE9D0CC8164A}">
      <dgm:prSet/>
      <dgm:spPr/>
      <dgm:t>
        <a:bodyPr/>
        <a:lstStyle/>
        <a:p>
          <a:endParaRPr lang="en-US"/>
        </a:p>
      </dgm:t>
    </dgm:pt>
    <dgm:pt modelId="{4EF6D8E9-F920-487D-B5FF-78B8094691F1}">
      <dgm:prSet phldrT="[Text]" custT="1"/>
      <dgm:spPr/>
      <dgm:t>
        <a:bodyPr/>
        <a:lstStyle/>
        <a:p>
          <a:endParaRPr lang="en-US" sz="1200"/>
        </a:p>
        <a:p>
          <a:r>
            <a:rPr lang="en-US" sz="1200"/>
            <a:t>Surface patterning methods</a:t>
          </a:r>
        </a:p>
      </dgm:t>
    </dgm:pt>
    <dgm:pt modelId="{1A38A867-E83B-43BF-B37A-B4AF95EF9ED7}" type="parTrans" cxnId="{C036EF9C-485F-4C11-8FCE-1DFCBE24182F}">
      <dgm:prSet/>
      <dgm:spPr/>
      <dgm:t>
        <a:bodyPr/>
        <a:lstStyle/>
        <a:p>
          <a:endParaRPr lang="en-US"/>
        </a:p>
      </dgm:t>
    </dgm:pt>
    <dgm:pt modelId="{3600EC41-AE23-41A9-8610-9D0AE625ED45}" type="sibTrans" cxnId="{C036EF9C-485F-4C11-8FCE-1DFCBE24182F}">
      <dgm:prSet/>
      <dgm:spPr/>
      <dgm:t>
        <a:bodyPr/>
        <a:lstStyle/>
        <a:p>
          <a:endParaRPr lang="en-US"/>
        </a:p>
      </dgm:t>
    </dgm:pt>
    <dgm:pt modelId="{755073CC-7CCB-4992-82A9-0861A5BB45CD}">
      <dgm:prSet phldrT="[Text]"/>
      <dgm:spPr/>
      <dgm:t>
        <a:bodyPr/>
        <a:lstStyle/>
        <a:p>
          <a:r>
            <a:rPr lang="en-US"/>
            <a:t>Chemical routes </a:t>
          </a:r>
        </a:p>
      </dgm:t>
    </dgm:pt>
    <dgm:pt modelId="{948BD8CB-6822-45F2-8F84-24C8BD9BD3DD}" type="parTrans" cxnId="{35F9EAC6-D392-4D40-A6B7-F4E7FA12A831}">
      <dgm:prSet/>
      <dgm:spPr/>
      <dgm:t>
        <a:bodyPr/>
        <a:lstStyle/>
        <a:p>
          <a:endParaRPr lang="en-US"/>
        </a:p>
      </dgm:t>
    </dgm:pt>
    <dgm:pt modelId="{99DD73AA-86A4-414A-A6AD-FBC0DF1C0ED4}" type="sibTrans" cxnId="{35F9EAC6-D392-4D40-A6B7-F4E7FA12A831}">
      <dgm:prSet/>
      <dgm:spPr/>
      <dgm:t>
        <a:bodyPr/>
        <a:lstStyle/>
        <a:p>
          <a:endParaRPr lang="en-US"/>
        </a:p>
      </dgm:t>
    </dgm:pt>
    <dgm:pt modelId="{1DF1517B-F8B7-43DF-98CA-9EBD319425DB}">
      <dgm:prSet phldrT="[Text]"/>
      <dgm:spPr/>
      <dgm:t>
        <a:bodyPr/>
        <a:lstStyle/>
        <a:p>
          <a:r>
            <a:rPr lang="en-US"/>
            <a:t>Physical routes</a:t>
          </a:r>
        </a:p>
      </dgm:t>
    </dgm:pt>
    <dgm:pt modelId="{A3CFF6FF-5073-4A3E-BCC4-D0A9034469DF}" type="parTrans" cxnId="{93BB49BE-6F2E-4A47-A8EB-6F8219DF610D}">
      <dgm:prSet/>
      <dgm:spPr/>
      <dgm:t>
        <a:bodyPr/>
        <a:lstStyle/>
        <a:p>
          <a:endParaRPr lang="en-US"/>
        </a:p>
      </dgm:t>
    </dgm:pt>
    <dgm:pt modelId="{5A162FA5-4CC4-4CB8-A296-C9729678350F}" type="sibTrans" cxnId="{93BB49BE-6F2E-4A47-A8EB-6F8219DF610D}">
      <dgm:prSet/>
      <dgm:spPr/>
      <dgm:t>
        <a:bodyPr/>
        <a:lstStyle/>
        <a:p>
          <a:endParaRPr lang="en-US"/>
        </a:p>
      </dgm:t>
    </dgm:pt>
    <dgm:pt modelId="{DEB079EB-64E8-4AF1-BAA2-B333A1A3F5A0}">
      <dgm:prSet phldrT="[Text]"/>
      <dgm:spPr/>
      <dgm:t>
        <a:bodyPr/>
        <a:lstStyle/>
        <a:p>
          <a:r>
            <a:rPr lang="en-US"/>
            <a:t>Beam based routes</a:t>
          </a:r>
        </a:p>
      </dgm:t>
    </dgm:pt>
    <dgm:pt modelId="{C6A6B134-974F-4ED7-A7F2-1FBA6D0CD1B6}" type="parTrans" cxnId="{6E98E7BC-6392-4533-8E54-CEE1777B1065}">
      <dgm:prSet/>
      <dgm:spPr/>
      <dgm:t>
        <a:bodyPr/>
        <a:lstStyle/>
        <a:p>
          <a:endParaRPr lang="en-US"/>
        </a:p>
      </dgm:t>
    </dgm:pt>
    <dgm:pt modelId="{B995A53B-B1BD-4DD1-A4C3-47C0A464CE9A}" type="sibTrans" cxnId="{6E98E7BC-6392-4533-8E54-CEE1777B1065}">
      <dgm:prSet/>
      <dgm:spPr/>
      <dgm:t>
        <a:bodyPr/>
        <a:lstStyle/>
        <a:p>
          <a:endParaRPr lang="en-US"/>
        </a:p>
      </dgm:t>
    </dgm:pt>
    <dgm:pt modelId="{86BF373F-1E42-487C-B474-9CEDB449783A}">
      <dgm:prSet phldrT="[Text]"/>
      <dgm:spPr/>
      <dgm:t>
        <a:bodyPr/>
        <a:lstStyle/>
        <a:p>
          <a:r>
            <a:rPr lang="en-US"/>
            <a:t>Chemical routes</a:t>
          </a:r>
        </a:p>
      </dgm:t>
    </dgm:pt>
    <dgm:pt modelId="{680273A7-4681-4147-8BE8-743978CE544C}" type="parTrans" cxnId="{04270EBA-426B-4503-A020-457255607C48}">
      <dgm:prSet/>
      <dgm:spPr/>
      <dgm:t>
        <a:bodyPr/>
        <a:lstStyle/>
        <a:p>
          <a:endParaRPr lang="en-US"/>
        </a:p>
      </dgm:t>
    </dgm:pt>
    <dgm:pt modelId="{F5300120-A003-40D1-AD3F-E34B8EDCF5EE}" type="sibTrans" cxnId="{04270EBA-426B-4503-A020-457255607C48}">
      <dgm:prSet/>
      <dgm:spPr/>
      <dgm:t>
        <a:bodyPr/>
        <a:lstStyle/>
        <a:p>
          <a:endParaRPr lang="en-US"/>
        </a:p>
      </dgm:t>
    </dgm:pt>
    <dgm:pt modelId="{6EA8955D-C0A8-4A31-B762-FE7C0CC4C4A1}">
      <dgm:prSet phldrT="[Text]"/>
      <dgm:spPr/>
      <dgm:t>
        <a:bodyPr/>
        <a:lstStyle/>
        <a:p>
          <a:r>
            <a:rPr lang="en-US"/>
            <a:t>Mechanical routes</a:t>
          </a:r>
        </a:p>
      </dgm:t>
    </dgm:pt>
    <dgm:pt modelId="{20F13D1A-3736-4C2E-A6D9-8BFF03D9C888}" type="parTrans" cxnId="{92723C81-BA35-46CC-85C2-99C19F61274C}">
      <dgm:prSet/>
      <dgm:spPr/>
      <dgm:t>
        <a:bodyPr/>
        <a:lstStyle/>
        <a:p>
          <a:endParaRPr lang="en-US"/>
        </a:p>
      </dgm:t>
    </dgm:pt>
    <dgm:pt modelId="{C0E49555-3E30-4025-912E-A937C678C276}" type="sibTrans" cxnId="{92723C81-BA35-46CC-85C2-99C19F61274C}">
      <dgm:prSet/>
      <dgm:spPr/>
      <dgm:t>
        <a:bodyPr/>
        <a:lstStyle/>
        <a:p>
          <a:endParaRPr lang="en-US"/>
        </a:p>
      </dgm:t>
    </dgm:pt>
    <dgm:pt modelId="{21071447-0F2D-4E2B-8320-0A7660F9E2CA}">
      <dgm:prSet phldrT="[Text]"/>
      <dgm:spPr/>
      <dgm:t>
        <a:bodyPr/>
        <a:lstStyle/>
        <a:p>
          <a:r>
            <a:rPr lang="en-US"/>
            <a:t>Re-structuring routes</a:t>
          </a:r>
        </a:p>
      </dgm:t>
    </dgm:pt>
    <dgm:pt modelId="{0F1346E5-7197-4672-8978-893F927C250D}" type="parTrans" cxnId="{E459BA41-D3F4-4A5F-9065-4D8F0E765F18}">
      <dgm:prSet/>
      <dgm:spPr/>
      <dgm:t>
        <a:bodyPr/>
        <a:lstStyle/>
        <a:p>
          <a:endParaRPr lang="en-US"/>
        </a:p>
      </dgm:t>
    </dgm:pt>
    <dgm:pt modelId="{72C12A12-A354-4FCB-801C-B8C3BEF3F8DF}" type="sibTrans" cxnId="{E459BA41-D3F4-4A5F-9065-4D8F0E765F18}">
      <dgm:prSet/>
      <dgm:spPr/>
      <dgm:t>
        <a:bodyPr/>
        <a:lstStyle/>
        <a:p>
          <a:endParaRPr lang="en-US"/>
        </a:p>
      </dgm:t>
    </dgm:pt>
    <dgm:pt modelId="{0695631C-FDEF-4659-B894-4D261CB31229}">
      <dgm:prSet phldrT="[Text]"/>
      <dgm:spPr/>
      <dgm:t>
        <a:bodyPr/>
        <a:lstStyle/>
        <a:p>
          <a:r>
            <a:rPr lang="en-US"/>
            <a:t>Chemical etching</a:t>
          </a:r>
        </a:p>
      </dgm:t>
    </dgm:pt>
    <dgm:pt modelId="{9047B1BC-806A-4322-924C-963DAE39B77C}" type="parTrans" cxnId="{70657F63-9BEA-4F90-BD3A-4E8D6DF6525C}">
      <dgm:prSet/>
      <dgm:spPr/>
      <dgm:t>
        <a:bodyPr/>
        <a:lstStyle/>
        <a:p>
          <a:endParaRPr lang="en-US"/>
        </a:p>
      </dgm:t>
    </dgm:pt>
    <dgm:pt modelId="{7472AE59-649E-4DE5-9D64-08F348D25EAF}" type="sibTrans" cxnId="{70657F63-9BEA-4F90-BD3A-4E8D6DF6525C}">
      <dgm:prSet/>
      <dgm:spPr/>
      <dgm:t>
        <a:bodyPr/>
        <a:lstStyle/>
        <a:p>
          <a:endParaRPr lang="en-US"/>
        </a:p>
      </dgm:t>
    </dgm:pt>
    <dgm:pt modelId="{B3E66A9C-9B6E-4A29-BE56-DC2E92BB12BD}">
      <dgm:prSet phldrT="[Text]"/>
      <dgm:spPr/>
      <dgm:t>
        <a:bodyPr/>
        <a:lstStyle/>
        <a:p>
          <a:r>
            <a:rPr lang="en-US"/>
            <a:t>Mechanical routes</a:t>
          </a:r>
        </a:p>
      </dgm:t>
    </dgm:pt>
    <dgm:pt modelId="{22611B3B-541F-4DB3-9274-9FD52F262C7A}" type="parTrans" cxnId="{758072F0-B730-47C2-B38E-97ABF62AA032}">
      <dgm:prSet/>
      <dgm:spPr/>
    </dgm:pt>
    <dgm:pt modelId="{3BF62DD7-D1C5-4D12-B05A-AA81F9A2FC01}" type="sibTrans" cxnId="{758072F0-B730-47C2-B38E-97ABF62AA032}">
      <dgm:prSet/>
      <dgm:spPr/>
    </dgm:pt>
    <dgm:pt modelId="{FA954FF9-5283-4A88-A438-266F96B22584}" type="pres">
      <dgm:prSet presAssocID="{BE188900-BF0C-4F4E-B1E3-95705C4C5B4F}" presName="linearFlow" presStyleCnt="0">
        <dgm:presLayoutVars>
          <dgm:dir/>
          <dgm:animLvl val="lvl"/>
          <dgm:resizeHandles val="exact"/>
        </dgm:presLayoutVars>
      </dgm:prSet>
      <dgm:spPr/>
    </dgm:pt>
    <dgm:pt modelId="{7C94617D-B606-4EB1-91A5-F159C9CAEE8D}" type="pres">
      <dgm:prSet presAssocID="{22DAD4D4-D6D2-40EE-9A8D-15B016DF071E}" presName="composite" presStyleCnt="0"/>
      <dgm:spPr/>
    </dgm:pt>
    <dgm:pt modelId="{58AF5525-F8AD-4C52-B6D0-43C08BA296FE}" type="pres">
      <dgm:prSet presAssocID="{22DAD4D4-D6D2-40EE-9A8D-15B016DF071E}" presName="parentText" presStyleLbl="alignNode1" presStyleIdx="0" presStyleCnt="3">
        <dgm:presLayoutVars>
          <dgm:chMax val="1"/>
          <dgm:bulletEnabled val="1"/>
        </dgm:presLayoutVars>
      </dgm:prSet>
      <dgm:spPr/>
    </dgm:pt>
    <dgm:pt modelId="{C1B21E22-2C98-42E7-9608-DE4993594125}" type="pres">
      <dgm:prSet presAssocID="{22DAD4D4-D6D2-40EE-9A8D-15B016DF071E}" presName="descendantText" presStyleLbl="alignAcc1" presStyleIdx="0" presStyleCnt="3">
        <dgm:presLayoutVars>
          <dgm:bulletEnabled val="1"/>
        </dgm:presLayoutVars>
      </dgm:prSet>
      <dgm:spPr/>
    </dgm:pt>
    <dgm:pt modelId="{CD5D8F40-C780-45E7-A2C6-5B156495C23D}" type="pres">
      <dgm:prSet presAssocID="{5E673B97-FCE3-4C7E-A5E3-A1AF55DF0D7A}" presName="sp" presStyleCnt="0"/>
      <dgm:spPr/>
    </dgm:pt>
    <dgm:pt modelId="{EBA351E8-2676-4EA4-B9C1-F039D7C33DC7}" type="pres">
      <dgm:prSet presAssocID="{7CCBD22A-7A11-496F-8B3F-837F66981888}" presName="composite" presStyleCnt="0"/>
      <dgm:spPr/>
    </dgm:pt>
    <dgm:pt modelId="{012DE3B7-8330-4509-93FA-5AA8FB539E45}" type="pres">
      <dgm:prSet presAssocID="{7CCBD22A-7A11-496F-8B3F-837F66981888}" presName="parentText" presStyleLbl="alignNode1" presStyleIdx="1" presStyleCnt="3">
        <dgm:presLayoutVars>
          <dgm:chMax val="1"/>
          <dgm:bulletEnabled val="1"/>
        </dgm:presLayoutVars>
      </dgm:prSet>
      <dgm:spPr/>
    </dgm:pt>
    <dgm:pt modelId="{85355692-BCFF-46AD-95ED-2F2A97E3DF84}" type="pres">
      <dgm:prSet presAssocID="{7CCBD22A-7A11-496F-8B3F-837F66981888}" presName="descendantText" presStyleLbl="alignAcc1" presStyleIdx="1" presStyleCnt="3">
        <dgm:presLayoutVars>
          <dgm:bulletEnabled val="1"/>
        </dgm:presLayoutVars>
      </dgm:prSet>
      <dgm:spPr/>
    </dgm:pt>
    <dgm:pt modelId="{67168E48-B839-44EA-BD9C-0D2EEA3B031D}" type="pres">
      <dgm:prSet presAssocID="{20ADF046-5287-4D3E-868E-BF157D2AA6B9}" presName="sp" presStyleCnt="0"/>
      <dgm:spPr/>
    </dgm:pt>
    <dgm:pt modelId="{33F840C4-7167-47EB-901F-B99BC7DF8C58}" type="pres">
      <dgm:prSet presAssocID="{4EF6D8E9-F920-487D-B5FF-78B8094691F1}" presName="composite" presStyleCnt="0"/>
      <dgm:spPr/>
    </dgm:pt>
    <dgm:pt modelId="{14328E40-BF87-4802-8268-D609B405A515}" type="pres">
      <dgm:prSet presAssocID="{4EF6D8E9-F920-487D-B5FF-78B8094691F1}" presName="parentText" presStyleLbl="alignNode1" presStyleIdx="2" presStyleCnt="3">
        <dgm:presLayoutVars>
          <dgm:chMax val="1"/>
          <dgm:bulletEnabled val="1"/>
        </dgm:presLayoutVars>
      </dgm:prSet>
      <dgm:spPr/>
    </dgm:pt>
    <dgm:pt modelId="{04A74FDD-DAC5-4D47-BC0A-35A079D8C52B}" type="pres">
      <dgm:prSet presAssocID="{4EF6D8E9-F920-487D-B5FF-78B8094691F1}" presName="descendantText" presStyleLbl="alignAcc1" presStyleIdx="2" presStyleCnt="3">
        <dgm:presLayoutVars>
          <dgm:bulletEnabled val="1"/>
        </dgm:presLayoutVars>
      </dgm:prSet>
      <dgm:spPr/>
    </dgm:pt>
  </dgm:ptLst>
  <dgm:cxnLst>
    <dgm:cxn modelId="{5D6DE815-B785-477E-BE2F-16E2A36B2545}" type="presOf" srcId="{BE188900-BF0C-4F4E-B1E3-95705C4C5B4F}" destId="{FA954FF9-5283-4A88-A438-266F96B22584}" srcOrd="0" destOrd="0" presId="urn:microsoft.com/office/officeart/2005/8/layout/chevron2"/>
    <dgm:cxn modelId="{AA249836-1A99-4B7F-A39D-7FE9A578B808}" type="presOf" srcId="{6EA8955D-C0A8-4A31-B762-FE7C0CC4C4A1}" destId="{04A74FDD-DAC5-4D47-BC0A-35A079D8C52B}" srcOrd="0" destOrd="1" presId="urn:microsoft.com/office/officeart/2005/8/layout/chevron2"/>
    <dgm:cxn modelId="{E459BA41-D3F4-4A5F-9065-4D8F0E765F18}" srcId="{4EF6D8E9-F920-487D-B5FF-78B8094691F1}" destId="{21071447-0F2D-4E2B-8320-0A7660F9E2CA}" srcOrd="2" destOrd="0" parTransId="{0F1346E5-7197-4672-8978-893F927C250D}" sibTransId="{72C12A12-A354-4FCB-801C-B8C3BEF3F8DF}"/>
    <dgm:cxn modelId="{70657F63-9BEA-4F90-BD3A-4E8D6DF6525C}" srcId="{7CCBD22A-7A11-496F-8B3F-837F66981888}" destId="{0695631C-FDEF-4659-B894-4D261CB31229}" srcOrd="2" destOrd="0" parTransId="{9047B1BC-806A-4322-924C-963DAE39B77C}" sibTransId="{7472AE59-649E-4DE5-9D64-08F348D25EAF}"/>
    <dgm:cxn modelId="{58E79D70-2EA3-49F7-8A7C-2777017F0874}" srcId="{BE188900-BF0C-4F4E-B1E3-95705C4C5B4F}" destId="{22DAD4D4-D6D2-40EE-9A8D-15B016DF071E}" srcOrd="0" destOrd="0" parTransId="{8E96573B-D74C-4243-8112-F2D1DD9A0E7D}" sibTransId="{5E673B97-FCE3-4C7E-A5E3-A1AF55DF0D7A}"/>
    <dgm:cxn modelId="{92723C81-BA35-46CC-85C2-99C19F61274C}" srcId="{4EF6D8E9-F920-487D-B5FF-78B8094691F1}" destId="{6EA8955D-C0A8-4A31-B762-FE7C0CC4C4A1}" srcOrd="1" destOrd="0" parTransId="{20F13D1A-3736-4C2E-A6D9-8BFF03D9C888}" sibTransId="{C0E49555-3E30-4025-912E-A937C678C276}"/>
    <dgm:cxn modelId="{89C59181-F9E3-46DC-A393-ECD2552DB374}" type="presOf" srcId="{22DAD4D4-D6D2-40EE-9A8D-15B016DF071E}" destId="{58AF5525-F8AD-4C52-B6D0-43C08BA296FE}" srcOrd="0" destOrd="0" presId="urn:microsoft.com/office/officeart/2005/8/layout/chevron2"/>
    <dgm:cxn modelId="{8BC86689-AE1B-4E74-B798-E3C77D84BAC9}" type="presOf" srcId="{B3E66A9C-9B6E-4A29-BE56-DC2E92BB12BD}" destId="{85355692-BCFF-46AD-95ED-2F2A97E3DF84}" srcOrd="0" destOrd="1" presId="urn:microsoft.com/office/officeart/2005/8/layout/chevron2"/>
    <dgm:cxn modelId="{3F0EE28E-3240-465D-8E21-9CFC0F9155FF}" type="presOf" srcId="{1DF1517B-F8B7-43DF-98CA-9EBD319425DB}" destId="{C1B21E22-2C98-42E7-9608-DE4993594125}" srcOrd="0" destOrd="1" presId="urn:microsoft.com/office/officeart/2005/8/layout/chevron2"/>
    <dgm:cxn modelId="{D7755C99-EEC9-472B-BFEE-443B10DD8BF6}" type="presOf" srcId="{4EF6D8E9-F920-487D-B5FF-78B8094691F1}" destId="{14328E40-BF87-4802-8268-D609B405A515}" srcOrd="0" destOrd="0" presId="urn:microsoft.com/office/officeart/2005/8/layout/chevron2"/>
    <dgm:cxn modelId="{C036EF9C-485F-4C11-8FCE-1DFCBE24182F}" srcId="{BE188900-BF0C-4F4E-B1E3-95705C4C5B4F}" destId="{4EF6D8E9-F920-487D-B5FF-78B8094691F1}" srcOrd="2" destOrd="0" parTransId="{1A38A867-E83B-43BF-B37A-B4AF95EF9ED7}" sibTransId="{3600EC41-AE23-41A9-8610-9D0AE625ED45}"/>
    <dgm:cxn modelId="{E7C3F7A8-2860-42EC-98BB-03437B5833EE}" type="presOf" srcId="{7CCBD22A-7A11-496F-8B3F-837F66981888}" destId="{012DE3B7-8330-4509-93FA-5AA8FB539E45}" srcOrd="0" destOrd="0" presId="urn:microsoft.com/office/officeart/2005/8/layout/chevron2"/>
    <dgm:cxn modelId="{05E03BAF-90FA-4A1D-85B8-A17AA94AF852}" type="presOf" srcId="{755073CC-7CCB-4992-82A9-0861A5BB45CD}" destId="{C1B21E22-2C98-42E7-9608-DE4993594125}" srcOrd="0" destOrd="0" presId="urn:microsoft.com/office/officeart/2005/8/layout/chevron2"/>
    <dgm:cxn modelId="{04270EBA-426B-4503-A020-457255607C48}" srcId="{4EF6D8E9-F920-487D-B5FF-78B8094691F1}" destId="{86BF373F-1E42-487C-B474-9CEDB449783A}" srcOrd="0" destOrd="0" parTransId="{680273A7-4681-4147-8BE8-743978CE544C}" sibTransId="{F5300120-A003-40D1-AD3F-E34B8EDCF5EE}"/>
    <dgm:cxn modelId="{6E98E7BC-6392-4533-8E54-CEE1777B1065}" srcId="{7CCBD22A-7A11-496F-8B3F-837F66981888}" destId="{DEB079EB-64E8-4AF1-BAA2-B333A1A3F5A0}" srcOrd="0" destOrd="0" parTransId="{C6A6B134-974F-4ED7-A7F2-1FBA6D0CD1B6}" sibTransId="{B995A53B-B1BD-4DD1-A4C3-47C0A464CE9A}"/>
    <dgm:cxn modelId="{93BB49BE-6F2E-4A47-A8EB-6F8219DF610D}" srcId="{22DAD4D4-D6D2-40EE-9A8D-15B016DF071E}" destId="{1DF1517B-F8B7-43DF-98CA-9EBD319425DB}" srcOrd="1" destOrd="0" parTransId="{A3CFF6FF-5073-4A3E-BCC4-D0A9034469DF}" sibTransId="{5A162FA5-4CC4-4CB8-A296-C9729678350F}"/>
    <dgm:cxn modelId="{FC27D9C2-CA88-4581-AF4D-9985306579AD}" type="presOf" srcId="{0695631C-FDEF-4659-B894-4D261CB31229}" destId="{85355692-BCFF-46AD-95ED-2F2A97E3DF84}" srcOrd="0" destOrd="2" presId="urn:microsoft.com/office/officeart/2005/8/layout/chevron2"/>
    <dgm:cxn modelId="{35F9EAC6-D392-4D40-A6B7-F4E7FA12A831}" srcId="{22DAD4D4-D6D2-40EE-9A8D-15B016DF071E}" destId="{755073CC-7CCB-4992-82A9-0861A5BB45CD}" srcOrd="0" destOrd="0" parTransId="{948BD8CB-6822-45F2-8F84-24C8BD9BD3DD}" sibTransId="{99DD73AA-86A4-414A-A6AD-FBC0DF1C0ED4}"/>
    <dgm:cxn modelId="{B18437CE-BD45-4ACB-9C81-CC31542A4B73}" type="presOf" srcId="{21071447-0F2D-4E2B-8320-0A7660F9E2CA}" destId="{04A74FDD-DAC5-4D47-BC0A-35A079D8C52B}" srcOrd="0" destOrd="2" presId="urn:microsoft.com/office/officeart/2005/8/layout/chevron2"/>
    <dgm:cxn modelId="{E9AA85E3-08FC-4CA4-93F7-A39CC6D829B4}" type="presOf" srcId="{DEB079EB-64E8-4AF1-BAA2-B333A1A3F5A0}" destId="{85355692-BCFF-46AD-95ED-2F2A97E3DF84}" srcOrd="0" destOrd="0" presId="urn:microsoft.com/office/officeart/2005/8/layout/chevron2"/>
    <dgm:cxn modelId="{E9ED8DE6-C94D-4BFC-8B26-EE9D0CC8164A}" srcId="{BE188900-BF0C-4F4E-B1E3-95705C4C5B4F}" destId="{7CCBD22A-7A11-496F-8B3F-837F66981888}" srcOrd="1" destOrd="0" parTransId="{A0F25841-AB90-435D-A652-DCB857758007}" sibTransId="{20ADF046-5287-4D3E-868E-BF157D2AA6B9}"/>
    <dgm:cxn modelId="{758072F0-B730-47C2-B38E-97ABF62AA032}" srcId="{7CCBD22A-7A11-496F-8B3F-837F66981888}" destId="{B3E66A9C-9B6E-4A29-BE56-DC2E92BB12BD}" srcOrd="1" destOrd="0" parTransId="{22611B3B-541F-4DB3-9274-9FD52F262C7A}" sibTransId="{3BF62DD7-D1C5-4D12-B05A-AA81F9A2FC01}"/>
    <dgm:cxn modelId="{B65AF4FB-F1C7-45AD-8991-B9E7E118ABEE}" type="presOf" srcId="{86BF373F-1E42-487C-B474-9CEDB449783A}" destId="{04A74FDD-DAC5-4D47-BC0A-35A079D8C52B}" srcOrd="0" destOrd="0" presId="urn:microsoft.com/office/officeart/2005/8/layout/chevron2"/>
    <dgm:cxn modelId="{A05F103B-16EB-4104-B563-26C738B45D54}" type="presParOf" srcId="{FA954FF9-5283-4A88-A438-266F96B22584}" destId="{7C94617D-B606-4EB1-91A5-F159C9CAEE8D}" srcOrd="0" destOrd="0" presId="urn:microsoft.com/office/officeart/2005/8/layout/chevron2"/>
    <dgm:cxn modelId="{BB09EC2F-EA3D-4168-B10C-6C91BB2FACEF}" type="presParOf" srcId="{7C94617D-B606-4EB1-91A5-F159C9CAEE8D}" destId="{58AF5525-F8AD-4C52-B6D0-43C08BA296FE}" srcOrd="0" destOrd="0" presId="urn:microsoft.com/office/officeart/2005/8/layout/chevron2"/>
    <dgm:cxn modelId="{F712AAB6-8AA1-490B-9C4E-A5D0888D89AC}" type="presParOf" srcId="{7C94617D-B606-4EB1-91A5-F159C9CAEE8D}" destId="{C1B21E22-2C98-42E7-9608-DE4993594125}" srcOrd="1" destOrd="0" presId="urn:microsoft.com/office/officeart/2005/8/layout/chevron2"/>
    <dgm:cxn modelId="{C1645963-AD6B-45D2-A19F-9E3D80C4387F}" type="presParOf" srcId="{FA954FF9-5283-4A88-A438-266F96B22584}" destId="{CD5D8F40-C780-45E7-A2C6-5B156495C23D}" srcOrd="1" destOrd="0" presId="urn:microsoft.com/office/officeart/2005/8/layout/chevron2"/>
    <dgm:cxn modelId="{CD76446A-84ED-4681-8F25-6B51F1D04247}" type="presParOf" srcId="{FA954FF9-5283-4A88-A438-266F96B22584}" destId="{EBA351E8-2676-4EA4-B9C1-F039D7C33DC7}" srcOrd="2" destOrd="0" presId="urn:microsoft.com/office/officeart/2005/8/layout/chevron2"/>
    <dgm:cxn modelId="{E315AA10-A2CF-4604-978A-5B602D6071A6}" type="presParOf" srcId="{EBA351E8-2676-4EA4-B9C1-F039D7C33DC7}" destId="{012DE3B7-8330-4509-93FA-5AA8FB539E45}" srcOrd="0" destOrd="0" presId="urn:microsoft.com/office/officeart/2005/8/layout/chevron2"/>
    <dgm:cxn modelId="{0DCF2027-124E-4218-96F5-A5A8BEBA06DA}" type="presParOf" srcId="{EBA351E8-2676-4EA4-B9C1-F039D7C33DC7}" destId="{85355692-BCFF-46AD-95ED-2F2A97E3DF84}" srcOrd="1" destOrd="0" presId="urn:microsoft.com/office/officeart/2005/8/layout/chevron2"/>
    <dgm:cxn modelId="{B706CE04-356D-4C1E-8206-FB495188D604}" type="presParOf" srcId="{FA954FF9-5283-4A88-A438-266F96B22584}" destId="{67168E48-B839-44EA-BD9C-0D2EEA3B031D}" srcOrd="3" destOrd="0" presId="urn:microsoft.com/office/officeart/2005/8/layout/chevron2"/>
    <dgm:cxn modelId="{0C65D338-AA23-4F63-B128-015DF314A583}" type="presParOf" srcId="{FA954FF9-5283-4A88-A438-266F96B22584}" destId="{33F840C4-7167-47EB-901F-B99BC7DF8C58}" srcOrd="4" destOrd="0" presId="urn:microsoft.com/office/officeart/2005/8/layout/chevron2"/>
    <dgm:cxn modelId="{5315DD1B-0BA4-4A22-9AF4-2059D089967B}" type="presParOf" srcId="{33F840C4-7167-47EB-901F-B99BC7DF8C58}" destId="{14328E40-BF87-4802-8268-D609B405A515}" srcOrd="0" destOrd="0" presId="urn:microsoft.com/office/officeart/2005/8/layout/chevron2"/>
    <dgm:cxn modelId="{A9B6A68E-46A5-47BA-A8EA-3B8DBDCB2995}" type="presParOf" srcId="{33F840C4-7167-47EB-901F-B99BC7DF8C58}" destId="{04A74FDD-DAC5-4D47-BC0A-35A079D8C52B}"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AF5525-F8AD-4C52-B6D0-43C08BA296FE}">
      <dsp:nvSpPr>
        <dsp:cNvPr id="0" name=""/>
        <dsp:cNvSpPr/>
      </dsp:nvSpPr>
      <dsp:spPr>
        <a:xfrm rot="5400000">
          <a:off x="-177258" y="180739"/>
          <a:ext cx="1181721" cy="8272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Additive methods</a:t>
          </a:r>
        </a:p>
      </dsp:txBody>
      <dsp:txXfrm rot="-5400000">
        <a:off x="1" y="417082"/>
        <a:ext cx="827204" cy="354517"/>
      </dsp:txXfrm>
    </dsp:sp>
    <dsp:sp modelId="{C1B21E22-2C98-42E7-9608-DE4993594125}">
      <dsp:nvSpPr>
        <dsp:cNvPr id="0" name=""/>
        <dsp:cNvSpPr/>
      </dsp:nvSpPr>
      <dsp:spPr>
        <a:xfrm rot="5400000">
          <a:off x="2729563" y="-1898877"/>
          <a:ext cx="768118" cy="45728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Chemical routes </a:t>
          </a:r>
        </a:p>
        <a:p>
          <a:pPr marL="114300" lvl="1" indent="-114300" algn="l" defTabSz="622300">
            <a:lnSpc>
              <a:spcPct val="90000"/>
            </a:lnSpc>
            <a:spcBef>
              <a:spcPct val="0"/>
            </a:spcBef>
            <a:spcAft>
              <a:spcPct val="15000"/>
            </a:spcAft>
            <a:buChar char="•"/>
          </a:pPr>
          <a:r>
            <a:rPr lang="en-US" sz="1400" kern="1200"/>
            <a:t>Physical routes</a:t>
          </a:r>
        </a:p>
      </dsp:txBody>
      <dsp:txXfrm rot="-5400000">
        <a:off x="827205" y="40977"/>
        <a:ext cx="4535339" cy="693126"/>
      </dsp:txXfrm>
    </dsp:sp>
    <dsp:sp modelId="{012DE3B7-8330-4509-93FA-5AA8FB539E45}">
      <dsp:nvSpPr>
        <dsp:cNvPr id="0" name=""/>
        <dsp:cNvSpPr/>
      </dsp:nvSpPr>
      <dsp:spPr>
        <a:xfrm rot="5400000">
          <a:off x="-177258" y="1161515"/>
          <a:ext cx="1181721" cy="8272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Subtractive methods</a:t>
          </a:r>
        </a:p>
      </dsp:txBody>
      <dsp:txXfrm rot="-5400000">
        <a:off x="1" y="1397858"/>
        <a:ext cx="827204" cy="354517"/>
      </dsp:txXfrm>
    </dsp:sp>
    <dsp:sp modelId="{85355692-BCFF-46AD-95ED-2F2A97E3DF84}">
      <dsp:nvSpPr>
        <dsp:cNvPr id="0" name=""/>
        <dsp:cNvSpPr/>
      </dsp:nvSpPr>
      <dsp:spPr>
        <a:xfrm rot="5400000">
          <a:off x="2729563" y="-918101"/>
          <a:ext cx="768118" cy="45728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Beam based routes</a:t>
          </a:r>
        </a:p>
        <a:p>
          <a:pPr marL="114300" lvl="1" indent="-114300" algn="l" defTabSz="622300">
            <a:lnSpc>
              <a:spcPct val="90000"/>
            </a:lnSpc>
            <a:spcBef>
              <a:spcPct val="0"/>
            </a:spcBef>
            <a:spcAft>
              <a:spcPct val="15000"/>
            </a:spcAft>
            <a:buChar char="•"/>
          </a:pPr>
          <a:r>
            <a:rPr lang="en-US" sz="1400" kern="1200"/>
            <a:t>Mechanical routes</a:t>
          </a:r>
        </a:p>
        <a:p>
          <a:pPr marL="114300" lvl="1" indent="-114300" algn="l" defTabSz="622300">
            <a:lnSpc>
              <a:spcPct val="90000"/>
            </a:lnSpc>
            <a:spcBef>
              <a:spcPct val="0"/>
            </a:spcBef>
            <a:spcAft>
              <a:spcPct val="15000"/>
            </a:spcAft>
            <a:buChar char="•"/>
          </a:pPr>
          <a:r>
            <a:rPr lang="en-US" sz="1400" kern="1200"/>
            <a:t>Chemical etching</a:t>
          </a:r>
        </a:p>
      </dsp:txBody>
      <dsp:txXfrm rot="-5400000">
        <a:off x="827205" y="1021753"/>
        <a:ext cx="4535339" cy="693126"/>
      </dsp:txXfrm>
    </dsp:sp>
    <dsp:sp modelId="{14328E40-BF87-4802-8268-D609B405A515}">
      <dsp:nvSpPr>
        <dsp:cNvPr id="0" name=""/>
        <dsp:cNvSpPr/>
      </dsp:nvSpPr>
      <dsp:spPr>
        <a:xfrm rot="5400000">
          <a:off x="-177258" y="2142291"/>
          <a:ext cx="1181721" cy="8272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n-US" sz="1200" kern="1200"/>
            <a:t>Surface patterning methods</a:t>
          </a:r>
        </a:p>
      </dsp:txBody>
      <dsp:txXfrm rot="-5400000">
        <a:off x="1" y="2378634"/>
        <a:ext cx="827204" cy="354517"/>
      </dsp:txXfrm>
    </dsp:sp>
    <dsp:sp modelId="{04A74FDD-DAC5-4D47-BC0A-35A079D8C52B}">
      <dsp:nvSpPr>
        <dsp:cNvPr id="0" name=""/>
        <dsp:cNvSpPr/>
      </dsp:nvSpPr>
      <dsp:spPr>
        <a:xfrm rot="5400000">
          <a:off x="2729361" y="62876"/>
          <a:ext cx="768522" cy="45728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Chemical routes</a:t>
          </a:r>
        </a:p>
        <a:p>
          <a:pPr marL="114300" lvl="1" indent="-114300" algn="l" defTabSz="622300">
            <a:lnSpc>
              <a:spcPct val="90000"/>
            </a:lnSpc>
            <a:spcBef>
              <a:spcPct val="0"/>
            </a:spcBef>
            <a:spcAft>
              <a:spcPct val="15000"/>
            </a:spcAft>
            <a:buChar char="•"/>
          </a:pPr>
          <a:r>
            <a:rPr lang="en-US" sz="1400" kern="1200"/>
            <a:t>Mechanical routes</a:t>
          </a:r>
        </a:p>
        <a:p>
          <a:pPr marL="114300" lvl="1" indent="-114300" algn="l" defTabSz="622300">
            <a:lnSpc>
              <a:spcPct val="90000"/>
            </a:lnSpc>
            <a:spcBef>
              <a:spcPct val="0"/>
            </a:spcBef>
            <a:spcAft>
              <a:spcPct val="15000"/>
            </a:spcAft>
            <a:buChar char="•"/>
          </a:pPr>
          <a:r>
            <a:rPr lang="en-US" sz="1400" kern="1200"/>
            <a:t>Re-structuring routes</a:t>
          </a:r>
        </a:p>
      </dsp:txBody>
      <dsp:txXfrm rot="-5400000">
        <a:off x="827205" y="2002548"/>
        <a:ext cx="4535319" cy="6934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E3D92-B521-4B2B-BFBB-EA689CA7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50080</Words>
  <Characters>285457</Characters>
  <Application>Microsoft Office Word</Application>
  <DocSecurity>0</DocSecurity>
  <Lines>2378</Lines>
  <Paragraphs>669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Mikel Larrañaga Altuna</dc:creator>
  <cp:keywords/>
  <dc:description/>
  <cp:lastModifiedBy>Goel, Saurav</cp:lastModifiedBy>
  <cp:revision>10</cp:revision>
  <cp:lastPrinted>2020-09-07T16:41:00Z</cp:lastPrinted>
  <dcterms:created xsi:type="dcterms:W3CDTF">2020-09-07T16:37:00Z</dcterms:created>
  <dcterms:modified xsi:type="dcterms:W3CDTF">2020-09-07T20:41:00Z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id="hfrZFOJm"/&gt;&lt;style id="http://www.zotero.org/styles/journal-of-applied-physics" hasBibliography="1" bibliographyStyleHasBeenSet="1"/&gt;&lt;prefs&gt;&lt;pref name="fieldType" value="Field"/&gt;&lt;pref name="automa</vt:lpwstr>
  </property>
  <property fmtid="{D5CDD505-2E9C-101B-9397-08002B2CF9AE}" pid="3" name="ZOTERO_PREF_2">
    <vt:lpwstr>ticJournalAbbreviations" value="true"/&gt;&lt;pref name="dontAskDelayCitationUpdates" value="true"/&gt;&lt;/prefs&gt;&lt;/data&gt;</vt:lpwstr>
  </property>
</Properties>
</file>